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518794" w14:textId="77777777" w:rsidR="00A63857" w:rsidRDefault="00A63857">
      <w:pPr>
        <w:pStyle w:val="Titre1"/>
        <w:spacing w:before="0" w:after="0"/>
        <w:jc w:val="both"/>
        <w:rPr>
          <w:sz w:val="20"/>
          <w:szCs w:val="20"/>
        </w:rPr>
      </w:pPr>
      <w:bookmarkStart w:id="0" w:name="_GoBack"/>
      <w:bookmarkEnd w:id="0"/>
    </w:p>
    <w:p w14:paraId="22CAFDED" w14:textId="77777777" w:rsidR="00A63857" w:rsidRDefault="00D31C46">
      <w:pPr>
        <w:pStyle w:val="Titre1"/>
        <w:tabs>
          <w:tab w:val="left" w:pos="516"/>
        </w:tabs>
        <w:spacing w:before="0" w:after="0"/>
        <w:jc w:val="both"/>
        <w:rPr>
          <w:sz w:val="20"/>
          <w:szCs w:val="20"/>
        </w:rPr>
      </w:pPr>
      <w:r>
        <w:rPr>
          <w:sz w:val="20"/>
          <w:szCs w:val="20"/>
        </w:rPr>
        <w:tab/>
      </w:r>
      <w:r>
        <w:rPr>
          <w:sz w:val="20"/>
          <w:szCs w:val="20"/>
        </w:rPr>
        <w:tab/>
      </w:r>
      <w:r>
        <w:rPr>
          <w:sz w:val="20"/>
          <w:szCs w:val="20"/>
        </w:rPr>
        <w:tab/>
      </w:r>
      <w:r>
        <w:rPr>
          <w:sz w:val="20"/>
          <w:szCs w:val="20"/>
        </w:rPr>
        <w:tab/>
      </w:r>
      <w:r>
        <w:rPr>
          <w:sz w:val="20"/>
          <w:szCs w:val="20"/>
        </w:rPr>
        <w:tab/>
      </w:r>
    </w:p>
    <w:p w14:paraId="607C39AC" w14:textId="77777777" w:rsidR="00A63857" w:rsidRPr="001B4C94" w:rsidRDefault="00D31C46">
      <w:pPr>
        <w:pStyle w:val="Titre1"/>
        <w:tabs>
          <w:tab w:val="left" w:pos="516"/>
        </w:tabs>
        <w:spacing w:before="0" w:after="0"/>
        <w:jc w:val="both"/>
        <w:rPr>
          <w:sz w:val="20"/>
          <w:szCs w:val="20"/>
          <w:lang w:val="fr-FR"/>
        </w:rPr>
      </w:pPr>
      <w:r>
        <w:rPr>
          <w:sz w:val="20"/>
          <w:szCs w:val="20"/>
        </w:rPr>
        <w:tab/>
      </w:r>
      <w:r>
        <w:rPr>
          <w:sz w:val="20"/>
          <w:szCs w:val="20"/>
        </w:rPr>
        <w:tab/>
      </w:r>
      <w:r>
        <w:rPr>
          <w:sz w:val="20"/>
          <w:szCs w:val="20"/>
        </w:rPr>
        <w:tab/>
      </w:r>
      <w:r>
        <w:rPr>
          <w:sz w:val="20"/>
          <w:szCs w:val="20"/>
        </w:rPr>
        <w:tab/>
      </w:r>
      <w:r>
        <w:rPr>
          <w:sz w:val="20"/>
          <w:szCs w:val="20"/>
        </w:rPr>
        <w:tab/>
      </w:r>
      <w:r w:rsidRPr="001B4C94">
        <w:rPr>
          <w:sz w:val="40"/>
          <w:szCs w:val="40"/>
          <w:lang w:val="fr-FR"/>
        </w:rPr>
        <w:t xml:space="preserve">AVIS DE COURSE </w:t>
      </w:r>
    </w:p>
    <w:p w14:paraId="18BD6DC1" w14:textId="77777777" w:rsidR="00A63857" w:rsidRPr="001B4C94" w:rsidRDefault="00A63857">
      <w:pPr>
        <w:tabs>
          <w:tab w:val="left" w:pos="9356"/>
        </w:tabs>
        <w:spacing w:line="360" w:lineRule="auto"/>
        <w:ind w:right="-6"/>
        <w:jc w:val="center"/>
        <w:rPr>
          <w:rFonts w:ascii="Helvetica Neue" w:eastAsia="Helvetica Neue" w:hAnsi="Helvetica Neue" w:cs="Helvetica Neue"/>
          <w:b/>
          <w:color w:val="5983B0"/>
          <w:sz w:val="40"/>
          <w:szCs w:val="40"/>
          <w:lang w:val="fr-FR"/>
        </w:rPr>
      </w:pPr>
    </w:p>
    <w:p w14:paraId="362838AA" w14:textId="77777777" w:rsidR="00A63857" w:rsidRPr="001B4C94" w:rsidRDefault="00D31C46">
      <w:pPr>
        <w:tabs>
          <w:tab w:val="left" w:pos="9356"/>
        </w:tabs>
        <w:spacing w:line="360" w:lineRule="auto"/>
        <w:ind w:right="-6"/>
        <w:jc w:val="center"/>
        <w:rPr>
          <w:lang w:val="fr-FR"/>
        </w:rPr>
      </w:pPr>
      <w:r w:rsidRPr="001B4C94">
        <w:rPr>
          <w:rFonts w:ascii="Helvetica Neue" w:eastAsia="Helvetica Neue" w:hAnsi="Helvetica Neue" w:cs="Helvetica Neue"/>
          <w:b/>
          <w:color w:val="5983B0"/>
          <w:sz w:val="40"/>
          <w:szCs w:val="40"/>
          <w:lang w:val="fr-FR"/>
        </w:rPr>
        <w:t>Critérium National WETA</w:t>
      </w:r>
    </w:p>
    <w:p w14:paraId="4012AA66" w14:textId="77777777" w:rsidR="00A63857" w:rsidRPr="001B4C94" w:rsidRDefault="00D31C46">
      <w:pPr>
        <w:tabs>
          <w:tab w:val="left" w:pos="9356"/>
        </w:tabs>
        <w:spacing w:line="360" w:lineRule="auto"/>
        <w:ind w:right="-6"/>
        <w:jc w:val="center"/>
        <w:rPr>
          <w:lang w:val="fr-FR"/>
        </w:rPr>
      </w:pPr>
      <w:r w:rsidRPr="001B4C94">
        <w:rPr>
          <w:rFonts w:ascii="Helvetica Neue" w:eastAsia="Helvetica Neue" w:hAnsi="Helvetica Neue" w:cs="Helvetica Neue"/>
          <w:b/>
          <w:color w:val="5983B0"/>
          <w:sz w:val="32"/>
          <w:szCs w:val="32"/>
          <w:lang w:val="fr-FR"/>
        </w:rPr>
        <w:t>YACHT CLUB CHAMBÉRY LE BOURGET DU LAC</w:t>
      </w:r>
    </w:p>
    <w:p w14:paraId="271FE053" w14:textId="77777777" w:rsidR="00A63857" w:rsidRPr="001B4C94" w:rsidRDefault="00D31C46">
      <w:pPr>
        <w:tabs>
          <w:tab w:val="left" w:pos="9356"/>
        </w:tabs>
        <w:spacing w:line="360" w:lineRule="auto"/>
        <w:ind w:right="-6"/>
        <w:jc w:val="center"/>
        <w:rPr>
          <w:lang w:val="fr-FR"/>
        </w:rPr>
      </w:pPr>
      <w:r w:rsidRPr="001B4C94">
        <w:rPr>
          <w:rFonts w:ascii="Helvetica Neue" w:eastAsia="Helvetica Neue" w:hAnsi="Helvetica Neue" w:cs="Helvetica Neue"/>
          <w:b/>
          <w:color w:val="5983B0"/>
          <w:sz w:val="32"/>
          <w:szCs w:val="32"/>
          <w:lang w:val="fr-FR"/>
        </w:rPr>
        <w:t>Grade 5A</w:t>
      </w:r>
    </w:p>
    <w:p w14:paraId="0CED9EC1" w14:textId="77777777" w:rsidR="00A63857" w:rsidRPr="001B4C94" w:rsidRDefault="00D31C46">
      <w:pPr>
        <w:widowControl/>
        <w:tabs>
          <w:tab w:val="left" w:pos="13"/>
        </w:tabs>
        <w:spacing w:line="360" w:lineRule="auto"/>
        <w:jc w:val="center"/>
        <w:rPr>
          <w:lang w:val="fr-FR"/>
        </w:rPr>
      </w:pPr>
      <w:r w:rsidRPr="001B4C94">
        <w:rPr>
          <w:i/>
          <w:color w:val="0000FF"/>
          <w:sz w:val="20"/>
          <w:szCs w:val="20"/>
          <w:lang w:val="fr-FR"/>
        </w:rPr>
        <w:t xml:space="preserve"> </w:t>
      </w:r>
      <w:r w:rsidRPr="001B4C94">
        <w:rPr>
          <w:rFonts w:ascii="Helvetica Neue" w:eastAsia="Helvetica Neue" w:hAnsi="Helvetica Neue" w:cs="Helvetica Neue"/>
          <w:b/>
          <w:color w:val="5983B0"/>
          <w:sz w:val="32"/>
          <w:szCs w:val="32"/>
          <w:lang w:val="fr-FR"/>
        </w:rPr>
        <w:t>1er au 2 Juillet 2023</w:t>
      </w:r>
    </w:p>
    <w:p w14:paraId="12F01A59" w14:textId="77777777" w:rsidR="00A63857" w:rsidRPr="001B4C94" w:rsidRDefault="00D31C46">
      <w:pPr>
        <w:tabs>
          <w:tab w:val="left" w:pos="9356"/>
        </w:tabs>
        <w:spacing w:line="360" w:lineRule="auto"/>
        <w:ind w:right="-6"/>
        <w:jc w:val="center"/>
        <w:rPr>
          <w:lang w:val="fr-FR"/>
        </w:rPr>
      </w:pPr>
      <w:r w:rsidRPr="001B4C94">
        <w:rPr>
          <w:rFonts w:ascii="Helvetica Neue" w:eastAsia="Helvetica Neue" w:hAnsi="Helvetica Neue" w:cs="Helvetica Neue"/>
          <w:b/>
          <w:color w:val="5983B0"/>
          <w:sz w:val="32"/>
          <w:szCs w:val="32"/>
          <w:lang w:val="fr-FR"/>
        </w:rPr>
        <w:t>LE BOURGET DU LAC</w:t>
      </w:r>
    </w:p>
    <w:p w14:paraId="202F7FB5" w14:textId="77777777" w:rsidR="00A63857" w:rsidRPr="001B4C94" w:rsidRDefault="00A63857">
      <w:pPr>
        <w:widowControl/>
        <w:tabs>
          <w:tab w:val="left" w:pos="13"/>
        </w:tabs>
        <w:jc w:val="center"/>
        <w:rPr>
          <w:sz w:val="20"/>
          <w:szCs w:val="20"/>
          <w:lang w:val="fr-FR"/>
        </w:rPr>
      </w:pPr>
    </w:p>
    <w:p w14:paraId="5942FF25" w14:textId="77777777" w:rsidR="00A63857" w:rsidRPr="001B4C94" w:rsidRDefault="00D31C46">
      <w:pPr>
        <w:ind w:left="709"/>
        <w:jc w:val="both"/>
        <w:rPr>
          <w:sz w:val="20"/>
          <w:szCs w:val="20"/>
          <w:lang w:val="fr-FR"/>
        </w:rPr>
      </w:pPr>
      <w:r w:rsidRPr="001B4C94">
        <w:rPr>
          <w:sz w:val="20"/>
          <w:szCs w:val="20"/>
          <w:lang w:val="fr-FR"/>
        </w:rPr>
        <w:t xml:space="preserve">La mention [NP] dans une règle signifie qu’un bateau ne peut pas réclamer (No Protest) contre un autre bateau pour avoir enfreint cette règle. Cela modifie la RCV 60.1(a). </w:t>
      </w:r>
    </w:p>
    <w:p w14:paraId="7A4317B6" w14:textId="77777777" w:rsidR="00A63857" w:rsidRPr="001B4C94" w:rsidRDefault="00D31C46">
      <w:pPr>
        <w:ind w:left="709"/>
        <w:jc w:val="both"/>
        <w:rPr>
          <w:sz w:val="20"/>
          <w:szCs w:val="20"/>
          <w:lang w:val="fr-FR"/>
        </w:rPr>
      </w:pPr>
      <w:r w:rsidRPr="001B4C94">
        <w:rPr>
          <w:sz w:val="20"/>
          <w:szCs w:val="20"/>
          <w:lang w:val="fr-FR"/>
        </w:rPr>
        <w:t>La mention [DP] dans une</w:t>
      </w:r>
      <w:r w:rsidRPr="001B4C94">
        <w:rPr>
          <w:i/>
          <w:sz w:val="20"/>
          <w:szCs w:val="20"/>
          <w:lang w:val="fr-FR"/>
        </w:rPr>
        <w:t xml:space="preserve"> règle</w:t>
      </w:r>
      <w:r w:rsidRPr="001B4C94">
        <w:rPr>
          <w:sz w:val="20"/>
          <w:szCs w:val="20"/>
          <w:lang w:val="fr-FR"/>
        </w:rPr>
        <w:t xml:space="preserve"> signifie que la pénalité pour une infraction à cette</w:t>
      </w:r>
      <w:r w:rsidRPr="001B4C94">
        <w:rPr>
          <w:i/>
          <w:sz w:val="20"/>
          <w:szCs w:val="20"/>
          <w:lang w:val="fr-FR"/>
        </w:rPr>
        <w:t xml:space="preserve"> règle</w:t>
      </w:r>
      <w:r w:rsidRPr="001B4C94">
        <w:rPr>
          <w:sz w:val="20"/>
          <w:szCs w:val="20"/>
          <w:lang w:val="fr-FR"/>
        </w:rPr>
        <w:t xml:space="preserve"> peut, à la discrétion du jury, être inférieure à une disqualification.</w:t>
      </w:r>
    </w:p>
    <w:p w14:paraId="7AF1A92F" w14:textId="77777777" w:rsidR="00A63857" w:rsidRPr="001B4C94" w:rsidRDefault="00A63857">
      <w:pPr>
        <w:ind w:left="709"/>
        <w:jc w:val="both"/>
        <w:rPr>
          <w:i/>
          <w:color w:val="FF0000"/>
          <w:sz w:val="20"/>
          <w:szCs w:val="20"/>
          <w:lang w:val="fr-FR"/>
        </w:rPr>
      </w:pPr>
    </w:p>
    <w:p w14:paraId="23F46AE2" w14:textId="77777777" w:rsidR="00A63857" w:rsidRPr="001B4C94" w:rsidRDefault="00D31C46">
      <w:pPr>
        <w:ind w:left="709"/>
        <w:jc w:val="both"/>
        <w:rPr>
          <w:b/>
          <w:sz w:val="20"/>
          <w:szCs w:val="20"/>
          <w:lang w:val="fr-FR"/>
        </w:rPr>
      </w:pPr>
      <w:r w:rsidRPr="001B4C94">
        <w:rPr>
          <w:b/>
          <w:sz w:val="20"/>
          <w:szCs w:val="20"/>
          <w:lang w:val="fr-FR"/>
        </w:rPr>
        <w:t>Préambule</w:t>
      </w:r>
    </w:p>
    <w:p w14:paraId="72B52ED9" w14:textId="77777777" w:rsidR="00A63857" w:rsidRPr="001B4C94" w:rsidRDefault="00A63857">
      <w:pPr>
        <w:ind w:left="709"/>
        <w:jc w:val="both"/>
        <w:rPr>
          <w:b/>
          <w:sz w:val="20"/>
          <w:szCs w:val="20"/>
          <w:lang w:val="fr-FR"/>
        </w:rPr>
      </w:pPr>
    </w:p>
    <w:p w14:paraId="2BD3375D" w14:textId="77777777" w:rsidR="00A63857" w:rsidRPr="001B4C94" w:rsidRDefault="00D31C46">
      <w:pPr>
        <w:ind w:left="709"/>
        <w:jc w:val="both"/>
        <w:rPr>
          <w:lang w:val="fr-FR"/>
        </w:rPr>
      </w:pPr>
      <w:r w:rsidRPr="001B4C94">
        <w:rPr>
          <w:i/>
          <w:sz w:val="22"/>
          <w:szCs w:val="22"/>
          <w:lang w:val="fr-FR"/>
        </w:rPr>
        <w:t xml:space="preserve">Suite à l’agression de l’Ukraine, la FFVoile a décidé le 2 mars 2022 de ne pas autoriser la participation de concurrents Russes et Biélorusses aux compétitions sur l’ensemble du territoire Français. </w:t>
      </w:r>
    </w:p>
    <w:p w14:paraId="60FFC06D" w14:textId="77777777" w:rsidR="00A63857" w:rsidRPr="001B4C94" w:rsidRDefault="00A63857">
      <w:pPr>
        <w:ind w:left="709"/>
        <w:jc w:val="both"/>
        <w:rPr>
          <w:i/>
          <w:color w:val="FF0000"/>
          <w:sz w:val="20"/>
          <w:szCs w:val="20"/>
          <w:lang w:val="fr-FR"/>
        </w:rPr>
      </w:pPr>
    </w:p>
    <w:p w14:paraId="4E86070A" w14:textId="77777777" w:rsidR="00A63857" w:rsidRPr="001B4C94" w:rsidRDefault="00D31C46">
      <w:pPr>
        <w:ind w:left="709"/>
        <w:jc w:val="both"/>
        <w:rPr>
          <w:b/>
          <w:color w:val="000000"/>
          <w:sz w:val="21"/>
          <w:szCs w:val="21"/>
          <w:lang w:val="fr-FR"/>
        </w:rPr>
      </w:pPr>
      <w:r w:rsidRPr="001B4C94">
        <w:rPr>
          <w:b/>
          <w:color w:val="000000"/>
          <w:sz w:val="21"/>
          <w:szCs w:val="21"/>
          <w:lang w:val="fr-FR"/>
        </w:rPr>
        <w:t>Prévention des violences et incivilités</w:t>
      </w:r>
    </w:p>
    <w:p w14:paraId="06C8E4A0" w14:textId="77777777" w:rsidR="00A63857" w:rsidRPr="001B4C94" w:rsidRDefault="00A63857">
      <w:pPr>
        <w:ind w:left="709"/>
        <w:jc w:val="both"/>
        <w:rPr>
          <w:i/>
          <w:color w:val="FF0000"/>
          <w:sz w:val="16"/>
          <w:szCs w:val="16"/>
          <w:lang w:val="fr-FR"/>
        </w:rPr>
      </w:pPr>
    </w:p>
    <w:p w14:paraId="63F7875E" w14:textId="77777777" w:rsidR="00A63857" w:rsidRPr="001B4C94" w:rsidRDefault="00D31C46">
      <w:pPr>
        <w:widowControl/>
        <w:ind w:left="709"/>
        <w:jc w:val="both"/>
        <w:rPr>
          <w:rFonts w:ascii="Calibri" w:eastAsia="Calibri" w:hAnsi="Calibri" w:cs="Calibri"/>
          <w:sz w:val="22"/>
          <w:szCs w:val="22"/>
          <w:lang w:val="fr-FR"/>
        </w:rPr>
      </w:pPr>
      <w:r w:rsidRPr="001B4C94">
        <w:rPr>
          <w:sz w:val="20"/>
          <w:szCs w:val="20"/>
          <w:lang w:val="fr-FR"/>
        </w:rPr>
        <w:t>La FFVoile rappelle que les manifestations sportives sont avant tout un espace d’échanges et de partages ouvert et accessible à toutes et à tous. </w:t>
      </w:r>
    </w:p>
    <w:p w14:paraId="2A1118A9" w14:textId="77777777" w:rsidR="00A63857" w:rsidRPr="001B4C94" w:rsidRDefault="00D31C46">
      <w:pPr>
        <w:widowControl/>
        <w:ind w:left="709"/>
        <w:jc w:val="both"/>
        <w:rPr>
          <w:rFonts w:ascii="Calibri" w:eastAsia="Calibri" w:hAnsi="Calibri" w:cs="Calibri"/>
          <w:sz w:val="22"/>
          <w:szCs w:val="22"/>
          <w:lang w:val="fr-FR"/>
        </w:rPr>
      </w:pPr>
      <w:r w:rsidRPr="001B4C94">
        <w:rPr>
          <w:sz w:val="20"/>
          <w:szCs w:val="20"/>
          <w:lang w:val="fr-FR"/>
        </w:rPr>
        <w:t>A ce titre, il est demandé aux concurrents.es et aux accompagnateurs.trices de se comporter en toutes circonstances, à terre comme sur l’eau, de façon courtoise et respectueuse indépendamment de l’origine, du genre ou de l’orientation sexuelle des autres participants.es</w:t>
      </w:r>
    </w:p>
    <w:p w14:paraId="6CEBDA5E" w14:textId="77777777" w:rsidR="00A63857" w:rsidRPr="001B4C94" w:rsidRDefault="00D31C46">
      <w:pPr>
        <w:widowControl/>
        <w:rPr>
          <w:i/>
          <w:color w:val="FF0000"/>
          <w:sz w:val="20"/>
          <w:szCs w:val="20"/>
          <w:lang w:val="fr-FR"/>
        </w:rPr>
      </w:pPr>
      <w:r w:rsidRPr="001B4C94">
        <w:rPr>
          <w:rFonts w:ascii="Calibri" w:eastAsia="Calibri" w:hAnsi="Calibri" w:cs="Calibri"/>
          <w:color w:val="000000"/>
          <w:sz w:val="22"/>
          <w:szCs w:val="22"/>
          <w:lang w:val="fr-FR"/>
        </w:rPr>
        <w:t> </w:t>
      </w:r>
    </w:p>
    <w:p w14:paraId="2F253339" w14:textId="77777777" w:rsidR="00A63857" w:rsidRPr="001B4C94" w:rsidRDefault="00D31C46">
      <w:pPr>
        <w:ind w:left="731"/>
        <w:jc w:val="both"/>
        <w:rPr>
          <w:b/>
          <w:sz w:val="20"/>
          <w:szCs w:val="20"/>
          <w:lang w:val="fr-FR"/>
        </w:rPr>
      </w:pPr>
      <w:r w:rsidRPr="001B4C94">
        <w:rPr>
          <w:b/>
          <w:sz w:val="20"/>
          <w:szCs w:val="20"/>
          <w:lang w:val="fr-FR"/>
        </w:rPr>
        <w:t xml:space="preserve">Avertissement et sensibilisation plantes aquatiques plans d’eau intérieurs </w:t>
      </w:r>
    </w:p>
    <w:p w14:paraId="412ADAEA" w14:textId="77777777" w:rsidR="00A63857" w:rsidRPr="001B4C94" w:rsidRDefault="00A63857">
      <w:pPr>
        <w:ind w:left="731"/>
        <w:jc w:val="both"/>
        <w:rPr>
          <w:b/>
          <w:sz w:val="20"/>
          <w:szCs w:val="20"/>
          <w:lang w:val="fr-FR"/>
        </w:rPr>
      </w:pPr>
    </w:p>
    <w:p w14:paraId="241D083E" w14:textId="77777777" w:rsidR="00A63857" w:rsidRPr="001B4C94" w:rsidRDefault="00D31C46">
      <w:pPr>
        <w:ind w:left="731"/>
        <w:jc w:val="both"/>
        <w:rPr>
          <w:sz w:val="20"/>
          <w:szCs w:val="20"/>
          <w:lang w:val="fr-FR"/>
        </w:rPr>
      </w:pPr>
      <w:r w:rsidRPr="001B4C94">
        <w:rPr>
          <w:sz w:val="20"/>
          <w:szCs w:val="20"/>
          <w:lang w:val="fr-FR"/>
        </w:rPr>
        <w:t>De plus en plus de plantes exotiques aquatiques sont transportées. Une fois installées dans nos milieux aquatiques, leur prolifération engendre des impacts sur nos pratiques, sur la biodiversité et sur la santé, n’y participez pas !</w:t>
      </w:r>
    </w:p>
    <w:p w14:paraId="08D20612" w14:textId="77777777" w:rsidR="00A63857" w:rsidRPr="001B4C94" w:rsidRDefault="00D31C46">
      <w:pPr>
        <w:widowControl/>
        <w:numPr>
          <w:ilvl w:val="0"/>
          <w:numId w:val="2"/>
        </w:numPr>
        <w:pBdr>
          <w:top w:val="nil"/>
          <w:left w:val="nil"/>
          <w:bottom w:val="nil"/>
          <w:right w:val="nil"/>
          <w:between w:val="nil"/>
        </w:pBdr>
        <w:tabs>
          <w:tab w:val="left" w:pos="993"/>
        </w:tabs>
        <w:ind w:left="709" w:hanging="22"/>
        <w:jc w:val="both"/>
        <w:rPr>
          <w:color w:val="000000"/>
          <w:sz w:val="20"/>
          <w:szCs w:val="20"/>
          <w:lang w:val="fr-FR"/>
        </w:rPr>
      </w:pPr>
      <w:r w:rsidRPr="001B4C94">
        <w:rPr>
          <w:color w:val="000000"/>
          <w:sz w:val="20"/>
          <w:szCs w:val="20"/>
          <w:lang w:val="fr-FR"/>
        </w:rPr>
        <w:t xml:space="preserve">Vérifiez : Inspectez d’abord votre embarcation en prêtant une attention particulière à toutes les zones où des plantes aquatiques et des organismes vivants pourraient être présents (puit de quille, dérive, foil, aileron, safran, remorque, vide-vite, ancre de mouillage, etc…). </w:t>
      </w:r>
    </w:p>
    <w:p w14:paraId="7C3FA851" w14:textId="77777777" w:rsidR="00A63857" w:rsidRPr="001B4C94" w:rsidRDefault="00D31C46">
      <w:pPr>
        <w:tabs>
          <w:tab w:val="left" w:pos="993"/>
        </w:tabs>
        <w:ind w:left="709" w:hanging="22"/>
        <w:jc w:val="both"/>
        <w:rPr>
          <w:sz w:val="20"/>
          <w:szCs w:val="20"/>
          <w:lang w:val="fr-FR"/>
        </w:rPr>
      </w:pPr>
      <w:r w:rsidRPr="001B4C94">
        <w:rPr>
          <w:sz w:val="20"/>
          <w:szCs w:val="20"/>
          <w:lang w:val="fr-FR"/>
        </w:rPr>
        <w:t>Inspectez également vos effets personnels. Des fragments de plantes peuvent survivre jusqu’à trois semaines dans un pli de pantalon de ciré.</w:t>
      </w:r>
    </w:p>
    <w:p w14:paraId="31292C14" w14:textId="77777777" w:rsidR="00A63857" w:rsidRPr="001B4C94" w:rsidRDefault="00D31C46">
      <w:pPr>
        <w:tabs>
          <w:tab w:val="left" w:pos="993"/>
        </w:tabs>
        <w:ind w:left="709" w:hanging="22"/>
        <w:jc w:val="both"/>
        <w:rPr>
          <w:sz w:val="20"/>
          <w:szCs w:val="20"/>
          <w:lang w:val="fr-FR"/>
        </w:rPr>
      </w:pPr>
      <w:r w:rsidRPr="001B4C94">
        <w:rPr>
          <w:sz w:val="20"/>
          <w:szCs w:val="20"/>
          <w:lang w:val="fr-FR"/>
        </w:rPr>
        <w:t>Vérifiez également votre remorque qui peut remonter beaucoup de végétations aquatiques</w:t>
      </w:r>
    </w:p>
    <w:p w14:paraId="138CD076" w14:textId="77777777" w:rsidR="00A63857" w:rsidRPr="001B4C94" w:rsidRDefault="00D31C46">
      <w:pPr>
        <w:widowControl/>
        <w:numPr>
          <w:ilvl w:val="0"/>
          <w:numId w:val="2"/>
        </w:numPr>
        <w:pBdr>
          <w:top w:val="nil"/>
          <w:left w:val="nil"/>
          <w:bottom w:val="nil"/>
          <w:right w:val="nil"/>
          <w:between w:val="nil"/>
        </w:pBdr>
        <w:tabs>
          <w:tab w:val="left" w:pos="993"/>
        </w:tabs>
        <w:ind w:left="709" w:hanging="22"/>
        <w:jc w:val="both"/>
        <w:rPr>
          <w:color w:val="000000"/>
          <w:sz w:val="20"/>
          <w:szCs w:val="20"/>
          <w:lang w:val="fr-FR"/>
        </w:rPr>
      </w:pPr>
      <w:r w:rsidRPr="001B4C94">
        <w:rPr>
          <w:color w:val="000000"/>
          <w:sz w:val="20"/>
          <w:szCs w:val="20"/>
          <w:lang w:val="fr-FR"/>
        </w:rPr>
        <w:t xml:space="preserve">Nettoyez : Nettoyez si possible vos équipements à l’eau chaude, votre embarcation et votre remorque en utilisant un nettoyeur haute pression. </w:t>
      </w:r>
    </w:p>
    <w:p w14:paraId="1C260680" w14:textId="77777777" w:rsidR="00A63857" w:rsidRDefault="00D31C46">
      <w:pPr>
        <w:widowControl/>
        <w:numPr>
          <w:ilvl w:val="0"/>
          <w:numId w:val="2"/>
        </w:numPr>
        <w:pBdr>
          <w:top w:val="nil"/>
          <w:left w:val="nil"/>
          <w:bottom w:val="nil"/>
          <w:right w:val="nil"/>
          <w:between w:val="nil"/>
        </w:pBdr>
        <w:tabs>
          <w:tab w:val="left" w:pos="993"/>
        </w:tabs>
        <w:ind w:left="709" w:hanging="22"/>
        <w:jc w:val="both"/>
        <w:rPr>
          <w:color w:val="000000"/>
          <w:sz w:val="20"/>
          <w:szCs w:val="20"/>
        </w:rPr>
      </w:pPr>
      <w:r>
        <w:rPr>
          <w:color w:val="000000"/>
          <w:sz w:val="20"/>
          <w:szCs w:val="20"/>
        </w:rPr>
        <w:t xml:space="preserve">Séchez : Le séchage de l’embarcation et de l’équipement permet de terminer le processus de décontamination. </w:t>
      </w:r>
    </w:p>
    <w:p w14:paraId="79D428D9" w14:textId="77777777" w:rsidR="00A63857" w:rsidRDefault="00A63857">
      <w:pPr>
        <w:tabs>
          <w:tab w:val="left" w:pos="1384"/>
        </w:tabs>
        <w:ind w:left="108"/>
        <w:jc w:val="both"/>
        <w:rPr>
          <w:sz w:val="20"/>
          <w:szCs w:val="20"/>
        </w:rPr>
      </w:pPr>
    </w:p>
    <w:p w14:paraId="5B30108E" w14:textId="77777777" w:rsidR="00A63857" w:rsidRDefault="00A63857">
      <w:pPr>
        <w:widowControl/>
        <w:tabs>
          <w:tab w:val="left" w:pos="709"/>
        </w:tabs>
        <w:jc w:val="both"/>
        <w:rPr>
          <w:b/>
          <w:sz w:val="20"/>
          <w:szCs w:val="20"/>
        </w:rPr>
      </w:pPr>
    </w:p>
    <w:p w14:paraId="5DF7FE03" w14:textId="77777777" w:rsidR="00A63857" w:rsidRDefault="00D31C46">
      <w:pPr>
        <w:widowControl/>
        <w:tabs>
          <w:tab w:val="left" w:pos="709"/>
        </w:tabs>
        <w:jc w:val="both"/>
        <w:rPr>
          <w:b/>
          <w:sz w:val="20"/>
          <w:szCs w:val="20"/>
        </w:rPr>
      </w:pPr>
      <w:r>
        <w:rPr>
          <w:noProof/>
          <w:lang w:val="fr-FR" w:eastAsia="fr-FR" w:bidi="ar-SA"/>
        </w:rPr>
        <w:drawing>
          <wp:anchor distT="0" distB="0" distL="0" distR="0" simplePos="0" relativeHeight="251658240" behindDoc="1" locked="0" layoutInCell="1" hidden="0" allowOverlap="1" wp14:anchorId="5427B070" wp14:editId="11A8ACD4">
            <wp:simplePos x="0" y="0"/>
            <wp:positionH relativeFrom="column">
              <wp:posOffset>-899794</wp:posOffset>
            </wp:positionH>
            <wp:positionV relativeFrom="paragraph">
              <wp:posOffset>247015</wp:posOffset>
            </wp:positionV>
            <wp:extent cx="7560310" cy="999490"/>
            <wp:effectExtent l="0" t="0" r="0"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7560310" cy="999490"/>
                    </a:xfrm>
                    <a:prstGeom prst="rect">
                      <a:avLst/>
                    </a:prstGeom>
                    <a:ln/>
                  </pic:spPr>
                </pic:pic>
              </a:graphicData>
            </a:graphic>
          </wp:anchor>
        </w:drawing>
      </w:r>
    </w:p>
    <w:p w14:paraId="0DD89E8C" w14:textId="77777777" w:rsidR="00A63857" w:rsidRDefault="00D31C46">
      <w:pPr>
        <w:widowControl/>
        <w:tabs>
          <w:tab w:val="left" w:pos="709"/>
        </w:tabs>
        <w:jc w:val="both"/>
        <w:rPr>
          <w:b/>
          <w:sz w:val="20"/>
          <w:szCs w:val="20"/>
        </w:rPr>
      </w:pPr>
      <w:r>
        <w:rPr>
          <w:b/>
          <w:sz w:val="20"/>
          <w:szCs w:val="20"/>
        </w:rPr>
        <w:t>1</w:t>
      </w:r>
      <w:r>
        <w:rPr>
          <w:b/>
          <w:sz w:val="20"/>
          <w:szCs w:val="20"/>
        </w:rPr>
        <w:tab/>
        <w:t>REGLES</w:t>
      </w:r>
      <w:r>
        <w:rPr>
          <w:noProof/>
          <w:lang w:val="fr-FR" w:eastAsia="fr-FR" w:bidi="ar-SA"/>
        </w:rPr>
        <w:drawing>
          <wp:anchor distT="0" distB="0" distL="0" distR="0" simplePos="0" relativeHeight="251659264" behindDoc="1" locked="0" layoutInCell="1" hidden="0" allowOverlap="1" wp14:anchorId="0EFB0953" wp14:editId="4FA1737E">
            <wp:simplePos x="0" y="0"/>
            <wp:positionH relativeFrom="column">
              <wp:posOffset>-899794</wp:posOffset>
            </wp:positionH>
            <wp:positionV relativeFrom="paragraph">
              <wp:posOffset>-894713</wp:posOffset>
            </wp:positionV>
            <wp:extent cx="7560310" cy="2971800"/>
            <wp:effectExtent l="0" t="0" r="0" b="0"/>
            <wp:wrapNone/>
            <wp:docPr id="10" name="image2.jpg" descr="head.jpg"/>
            <wp:cNvGraphicFramePr/>
            <a:graphic xmlns:a="http://schemas.openxmlformats.org/drawingml/2006/main">
              <a:graphicData uri="http://schemas.openxmlformats.org/drawingml/2006/picture">
                <pic:pic xmlns:pic="http://schemas.openxmlformats.org/drawingml/2006/picture">
                  <pic:nvPicPr>
                    <pic:cNvPr id="0" name="image2.jpg" descr="head.jpg"/>
                    <pic:cNvPicPr preferRelativeResize="0"/>
                  </pic:nvPicPr>
                  <pic:blipFill>
                    <a:blip r:embed="rId10"/>
                    <a:srcRect/>
                    <a:stretch>
                      <a:fillRect/>
                    </a:stretch>
                  </pic:blipFill>
                  <pic:spPr>
                    <a:xfrm>
                      <a:off x="0" y="0"/>
                      <a:ext cx="7560310" cy="2971800"/>
                    </a:xfrm>
                    <a:prstGeom prst="rect">
                      <a:avLst/>
                    </a:prstGeom>
                    <a:ln/>
                  </pic:spPr>
                </pic:pic>
              </a:graphicData>
            </a:graphic>
          </wp:anchor>
        </w:drawing>
      </w:r>
    </w:p>
    <w:p w14:paraId="4A471216" w14:textId="77777777" w:rsidR="00A63857" w:rsidRDefault="00D31C46">
      <w:pPr>
        <w:ind w:left="709"/>
        <w:jc w:val="both"/>
        <w:rPr>
          <w:sz w:val="20"/>
          <w:szCs w:val="20"/>
        </w:rPr>
      </w:pPr>
      <w:r>
        <w:rPr>
          <w:sz w:val="20"/>
          <w:szCs w:val="20"/>
        </w:rPr>
        <w:t xml:space="preserve">L’épreuve est régie par </w:t>
      </w:r>
    </w:p>
    <w:p w14:paraId="238DBCCC" w14:textId="77777777" w:rsidR="00A63857" w:rsidRDefault="00D31C46">
      <w:pPr>
        <w:tabs>
          <w:tab w:val="left" w:pos="709"/>
        </w:tabs>
        <w:jc w:val="both"/>
        <w:rPr>
          <w:sz w:val="20"/>
          <w:szCs w:val="20"/>
        </w:rPr>
      </w:pPr>
      <w:r>
        <w:rPr>
          <w:b/>
          <w:sz w:val="20"/>
          <w:szCs w:val="20"/>
        </w:rPr>
        <w:lastRenderedPageBreak/>
        <w:t>1.1</w:t>
      </w:r>
      <w:r>
        <w:rPr>
          <w:b/>
          <w:sz w:val="20"/>
          <w:szCs w:val="20"/>
        </w:rPr>
        <w:tab/>
      </w:r>
      <w:r>
        <w:rPr>
          <w:sz w:val="20"/>
          <w:szCs w:val="20"/>
        </w:rPr>
        <w:t xml:space="preserve">- les règles telles que définies dans </w:t>
      </w:r>
      <w:r>
        <w:rPr>
          <w:i/>
          <w:sz w:val="20"/>
          <w:szCs w:val="20"/>
        </w:rPr>
        <w:t>Les Règles de Course à la Voile.</w:t>
      </w:r>
    </w:p>
    <w:p w14:paraId="0F9099AE" w14:textId="77777777" w:rsidR="00A63857" w:rsidRDefault="00D31C46">
      <w:pPr>
        <w:tabs>
          <w:tab w:val="left" w:pos="709"/>
        </w:tabs>
        <w:ind w:left="709" w:hanging="709"/>
        <w:jc w:val="both"/>
        <w:rPr>
          <w:i/>
          <w:color w:val="FF0000"/>
          <w:sz w:val="20"/>
          <w:szCs w:val="20"/>
        </w:rPr>
      </w:pPr>
      <w:r>
        <w:rPr>
          <w:b/>
          <w:sz w:val="20"/>
          <w:szCs w:val="20"/>
        </w:rPr>
        <w:t>1.2</w:t>
      </w:r>
      <w:r>
        <w:rPr>
          <w:i/>
          <w:color w:val="FF0000"/>
          <w:sz w:val="20"/>
          <w:szCs w:val="20"/>
        </w:rPr>
        <w:tab/>
      </w:r>
      <w:r>
        <w:rPr>
          <w:sz w:val="20"/>
          <w:szCs w:val="20"/>
        </w:rPr>
        <w:t>- les prescriptions nationales traduites en anglais pour les concurrents non francophones [en Annexe Prescriptions].</w:t>
      </w:r>
      <w:r>
        <w:rPr>
          <w:i/>
          <w:color w:val="FF0000"/>
          <w:sz w:val="20"/>
          <w:szCs w:val="20"/>
        </w:rPr>
        <w:t xml:space="preserve"> </w:t>
      </w:r>
    </w:p>
    <w:p w14:paraId="39646B33" w14:textId="77777777" w:rsidR="00A63857" w:rsidRDefault="00D31C46">
      <w:pPr>
        <w:widowControl/>
        <w:tabs>
          <w:tab w:val="left" w:pos="709"/>
        </w:tabs>
        <w:jc w:val="both"/>
        <w:rPr>
          <w:sz w:val="20"/>
          <w:szCs w:val="20"/>
        </w:rPr>
      </w:pPr>
      <w:r>
        <w:rPr>
          <w:b/>
          <w:sz w:val="20"/>
          <w:szCs w:val="20"/>
        </w:rPr>
        <w:t>1.3</w:t>
      </w:r>
      <w:r>
        <w:rPr>
          <w:b/>
          <w:sz w:val="20"/>
          <w:szCs w:val="20"/>
        </w:rPr>
        <w:tab/>
      </w:r>
      <w:r>
        <w:rPr>
          <w:sz w:val="20"/>
          <w:szCs w:val="20"/>
        </w:rPr>
        <w:t>- les règlements fédéraux</w:t>
      </w:r>
    </w:p>
    <w:p w14:paraId="5C7145D6" w14:textId="77777777" w:rsidR="00A63857" w:rsidRDefault="00D31C46">
      <w:pPr>
        <w:widowControl/>
        <w:tabs>
          <w:tab w:val="left" w:pos="709"/>
        </w:tabs>
        <w:jc w:val="both"/>
        <w:rPr>
          <w:sz w:val="20"/>
          <w:szCs w:val="20"/>
        </w:rPr>
      </w:pPr>
      <w:r>
        <w:rPr>
          <w:b/>
          <w:sz w:val="20"/>
          <w:szCs w:val="20"/>
        </w:rPr>
        <w:t>1.4</w:t>
      </w:r>
      <w:r>
        <w:rPr>
          <w:b/>
          <w:sz w:val="20"/>
          <w:szCs w:val="20"/>
        </w:rPr>
        <w:tab/>
      </w:r>
      <w:r>
        <w:rPr>
          <w:sz w:val="20"/>
          <w:szCs w:val="20"/>
        </w:rPr>
        <w:t>-</w:t>
      </w:r>
      <w:r>
        <w:rPr>
          <w:color w:val="000000"/>
          <w:sz w:val="20"/>
          <w:szCs w:val="20"/>
        </w:rPr>
        <w:t xml:space="preserve"> Les r</w:t>
      </w:r>
      <w:r>
        <w:rPr>
          <w:i/>
          <w:color w:val="000000"/>
          <w:sz w:val="20"/>
          <w:szCs w:val="20"/>
        </w:rPr>
        <w:t>ègles de classe du Weta</w:t>
      </w:r>
    </w:p>
    <w:p w14:paraId="0091196F" w14:textId="77777777" w:rsidR="00A63857" w:rsidRDefault="00D31C46">
      <w:pPr>
        <w:widowControl/>
        <w:ind w:left="720" w:hanging="720"/>
        <w:jc w:val="both"/>
        <w:rPr>
          <w:i/>
          <w:color w:val="FF0000"/>
          <w:sz w:val="20"/>
          <w:szCs w:val="20"/>
        </w:rPr>
      </w:pPr>
      <w:r>
        <w:rPr>
          <w:b/>
          <w:sz w:val="20"/>
          <w:szCs w:val="20"/>
        </w:rPr>
        <w:t>1.5</w:t>
      </w:r>
      <w:r>
        <w:rPr>
          <w:b/>
          <w:sz w:val="20"/>
          <w:szCs w:val="20"/>
        </w:rPr>
        <w:tab/>
      </w:r>
      <w:r>
        <w:rPr>
          <w:sz w:val="20"/>
          <w:szCs w:val="20"/>
        </w:rPr>
        <w:t>En cas de traduction de cet AC, le texte français prévaudra.</w:t>
      </w:r>
      <w:r>
        <w:rPr>
          <w:i/>
          <w:color w:val="FF0000"/>
          <w:sz w:val="20"/>
          <w:szCs w:val="20"/>
        </w:rPr>
        <w:t xml:space="preserve"> </w:t>
      </w:r>
    </w:p>
    <w:p w14:paraId="59896002" w14:textId="77777777" w:rsidR="00A63857" w:rsidRDefault="00A63857">
      <w:pPr>
        <w:tabs>
          <w:tab w:val="left" w:pos="709"/>
        </w:tabs>
        <w:ind w:left="708" w:hanging="708"/>
        <w:jc w:val="both"/>
        <w:rPr>
          <w:b/>
          <w:sz w:val="20"/>
          <w:szCs w:val="20"/>
        </w:rPr>
      </w:pPr>
    </w:p>
    <w:p w14:paraId="06351EC6" w14:textId="77777777" w:rsidR="00A63857" w:rsidRDefault="00D31C46">
      <w:pPr>
        <w:widowControl/>
        <w:tabs>
          <w:tab w:val="left" w:pos="709"/>
        </w:tabs>
        <w:jc w:val="both"/>
        <w:rPr>
          <w:b/>
          <w:sz w:val="20"/>
          <w:szCs w:val="20"/>
        </w:rPr>
      </w:pPr>
      <w:r>
        <w:rPr>
          <w:b/>
          <w:sz w:val="20"/>
          <w:szCs w:val="20"/>
        </w:rPr>
        <w:t>2</w:t>
      </w:r>
      <w:r>
        <w:rPr>
          <w:b/>
          <w:sz w:val="20"/>
          <w:szCs w:val="20"/>
        </w:rPr>
        <w:tab/>
        <w:t>INSTRUCTIONS DE COURSE (IC)</w:t>
      </w:r>
    </w:p>
    <w:p w14:paraId="3EEA3C0A" w14:textId="77777777" w:rsidR="00A63857" w:rsidRDefault="00D31C46">
      <w:pPr>
        <w:tabs>
          <w:tab w:val="left" w:pos="709"/>
        </w:tabs>
        <w:jc w:val="both"/>
        <w:rPr>
          <w:sz w:val="20"/>
          <w:szCs w:val="20"/>
        </w:rPr>
      </w:pPr>
      <w:r>
        <w:rPr>
          <w:b/>
          <w:sz w:val="20"/>
          <w:szCs w:val="20"/>
        </w:rPr>
        <w:t>2.1</w:t>
      </w:r>
      <w:r>
        <w:rPr>
          <w:b/>
          <w:sz w:val="20"/>
          <w:szCs w:val="20"/>
        </w:rPr>
        <w:tab/>
      </w:r>
      <w:r>
        <w:rPr>
          <w:sz w:val="20"/>
          <w:szCs w:val="20"/>
        </w:rPr>
        <w:t xml:space="preserve">Les IC seront disponibles lors de l’inscription </w:t>
      </w:r>
      <w:r>
        <w:rPr>
          <w:color w:val="000000"/>
          <w:sz w:val="20"/>
          <w:szCs w:val="20"/>
        </w:rPr>
        <w:t xml:space="preserve">au YCBL. </w:t>
      </w:r>
    </w:p>
    <w:p w14:paraId="3B0E289F" w14:textId="77777777" w:rsidR="00A63857" w:rsidRDefault="00D31C46">
      <w:pPr>
        <w:widowControl/>
        <w:tabs>
          <w:tab w:val="left" w:pos="709"/>
        </w:tabs>
        <w:jc w:val="both"/>
        <w:rPr>
          <w:sz w:val="20"/>
          <w:szCs w:val="20"/>
        </w:rPr>
      </w:pPr>
      <w:r>
        <w:rPr>
          <w:b/>
          <w:sz w:val="20"/>
          <w:szCs w:val="20"/>
        </w:rPr>
        <w:t>2.2</w:t>
      </w:r>
      <w:r>
        <w:rPr>
          <w:b/>
          <w:sz w:val="20"/>
          <w:szCs w:val="20"/>
        </w:rPr>
        <w:tab/>
      </w:r>
      <w:r>
        <w:rPr>
          <w:sz w:val="20"/>
          <w:szCs w:val="20"/>
        </w:rPr>
        <w:t>Les IC seront affichées au club.</w:t>
      </w:r>
    </w:p>
    <w:p w14:paraId="29391F33" w14:textId="77777777" w:rsidR="00A63857" w:rsidRDefault="00A63857">
      <w:pPr>
        <w:widowControl/>
        <w:tabs>
          <w:tab w:val="left" w:pos="709"/>
        </w:tabs>
        <w:jc w:val="both"/>
        <w:rPr>
          <w:sz w:val="20"/>
          <w:szCs w:val="20"/>
        </w:rPr>
      </w:pPr>
    </w:p>
    <w:p w14:paraId="0F6EAD4A" w14:textId="77777777" w:rsidR="00A63857" w:rsidRDefault="00D31C46">
      <w:pPr>
        <w:jc w:val="both"/>
        <w:rPr>
          <w:b/>
          <w:sz w:val="20"/>
          <w:szCs w:val="20"/>
        </w:rPr>
      </w:pPr>
      <w:r>
        <w:rPr>
          <w:b/>
          <w:sz w:val="20"/>
          <w:szCs w:val="20"/>
        </w:rPr>
        <w:t>3</w:t>
      </w:r>
      <w:r>
        <w:rPr>
          <w:b/>
          <w:sz w:val="20"/>
          <w:szCs w:val="20"/>
        </w:rPr>
        <w:tab/>
        <w:t>COMMUNICATION</w:t>
      </w:r>
    </w:p>
    <w:p w14:paraId="23FAA77B" w14:textId="77777777" w:rsidR="00A63857" w:rsidRDefault="00D31C46">
      <w:pPr>
        <w:ind w:left="720" w:hanging="720"/>
        <w:jc w:val="both"/>
        <w:rPr>
          <w:i/>
          <w:color w:val="FF0000"/>
          <w:sz w:val="20"/>
          <w:szCs w:val="20"/>
        </w:rPr>
      </w:pPr>
      <w:r>
        <w:rPr>
          <w:b/>
          <w:sz w:val="20"/>
          <w:szCs w:val="20"/>
        </w:rPr>
        <w:t>3.1</w:t>
      </w:r>
      <w:r>
        <w:rPr>
          <w:i/>
          <w:color w:val="FF0000"/>
          <w:sz w:val="20"/>
          <w:szCs w:val="20"/>
        </w:rPr>
        <w:tab/>
      </w:r>
      <w:r>
        <w:rPr>
          <w:color w:val="3C4043"/>
          <w:sz w:val="20"/>
          <w:szCs w:val="20"/>
          <w:highlight w:val="white"/>
        </w:rPr>
        <w:t>Le tableau officiel d’information en ligne est consultable au YCBL.</w:t>
      </w:r>
    </w:p>
    <w:p w14:paraId="61F7EAFB" w14:textId="77777777" w:rsidR="00A63857" w:rsidRDefault="00D31C46">
      <w:pPr>
        <w:tabs>
          <w:tab w:val="left" w:pos="709"/>
        </w:tabs>
        <w:ind w:left="708" w:hanging="708"/>
        <w:jc w:val="both"/>
        <w:rPr>
          <w:sz w:val="20"/>
          <w:szCs w:val="20"/>
        </w:rPr>
      </w:pPr>
      <w:r>
        <w:rPr>
          <w:b/>
          <w:sz w:val="20"/>
          <w:szCs w:val="20"/>
        </w:rPr>
        <w:t>3.2</w:t>
      </w:r>
      <w:r>
        <w:rPr>
          <w:b/>
          <w:sz w:val="20"/>
          <w:szCs w:val="20"/>
        </w:rPr>
        <w:tab/>
      </w:r>
      <w:r>
        <w:rPr>
          <w:sz w:val="20"/>
          <w:szCs w:val="20"/>
        </w:rPr>
        <w:t xml:space="preserve">[DP] </w:t>
      </w:r>
      <w:r>
        <w:rPr>
          <w:color w:val="000000"/>
          <w:sz w:val="20"/>
          <w:szCs w:val="20"/>
        </w:rPr>
        <w:t>[NP]</w:t>
      </w:r>
      <w:r>
        <w:rPr>
          <w:sz w:val="20"/>
          <w:szCs w:val="20"/>
        </w:rPr>
        <w:t xml:space="preserve"> Pendant qu’il est en course, sauf en cas d’urgence, un bateau ne doit ni émettre ni recevoir de données vocales ou de données qui ne sont pas disponibles pour tous les bateaux.  </w:t>
      </w:r>
    </w:p>
    <w:p w14:paraId="7EFE7C17" w14:textId="77777777" w:rsidR="00A63857" w:rsidRDefault="00A63857">
      <w:pPr>
        <w:jc w:val="both"/>
        <w:rPr>
          <w:b/>
          <w:sz w:val="20"/>
          <w:szCs w:val="20"/>
        </w:rPr>
      </w:pPr>
    </w:p>
    <w:p w14:paraId="03EB878E" w14:textId="77777777" w:rsidR="00A63857" w:rsidRDefault="00D31C46">
      <w:pPr>
        <w:keepNext/>
        <w:keepLines/>
        <w:jc w:val="both"/>
        <w:rPr>
          <w:b/>
          <w:sz w:val="20"/>
          <w:szCs w:val="20"/>
        </w:rPr>
      </w:pPr>
      <w:r>
        <w:rPr>
          <w:b/>
          <w:sz w:val="20"/>
          <w:szCs w:val="20"/>
        </w:rPr>
        <w:t>4</w:t>
      </w:r>
      <w:r>
        <w:rPr>
          <w:b/>
          <w:sz w:val="20"/>
          <w:szCs w:val="20"/>
        </w:rPr>
        <w:tab/>
        <w:t>ADMISSIBILITÉ ET INSCRIPTION</w:t>
      </w:r>
    </w:p>
    <w:p w14:paraId="7DBBF62C" w14:textId="77777777" w:rsidR="00A63857" w:rsidRDefault="00D31C46">
      <w:pPr>
        <w:jc w:val="both"/>
        <w:rPr>
          <w:b/>
          <w:sz w:val="20"/>
          <w:szCs w:val="20"/>
        </w:rPr>
      </w:pPr>
      <w:r>
        <w:rPr>
          <w:b/>
          <w:sz w:val="20"/>
          <w:szCs w:val="20"/>
        </w:rPr>
        <w:tab/>
      </w:r>
    </w:p>
    <w:p w14:paraId="2EE000E7" w14:textId="77777777" w:rsidR="00A63857" w:rsidRDefault="00D31C46">
      <w:pPr>
        <w:jc w:val="both"/>
        <w:rPr>
          <w:b/>
          <w:sz w:val="20"/>
          <w:szCs w:val="20"/>
        </w:rPr>
      </w:pPr>
      <w:r>
        <w:rPr>
          <w:b/>
          <w:sz w:val="20"/>
          <w:szCs w:val="20"/>
        </w:rPr>
        <w:tab/>
      </w:r>
      <w:r>
        <w:rPr>
          <w:i/>
          <w:sz w:val="22"/>
          <w:szCs w:val="22"/>
        </w:rPr>
        <w:t xml:space="preserve">Conformément à la RCV76.1, les organisateurs refuseront ou annuleront l’inscription </w:t>
      </w:r>
      <w:r>
        <w:rPr>
          <w:i/>
          <w:sz w:val="22"/>
          <w:szCs w:val="22"/>
        </w:rPr>
        <w:tab/>
        <w:t xml:space="preserve">de tous concurrents de nationalité ou arborant la nationalité Russes ou Biélorusses et </w:t>
      </w:r>
      <w:r>
        <w:rPr>
          <w:i/>
          <w:sz w:val="22"/>
          <w:szCs w:val="22"/>
        </w:rPr>
        <w:tab/>
        <w:t xml:space="preserve">la participation de bateaux dont le propriétaire ou le gestionnaire est un individu ou </w:t>
      </w:r>
      <w:r>
        <w:rPr>
          <w:i/>
          <w:sz w:val="22"/>
          <w:szCs w:val="22"/>
        </w:rPr>
        <w:tab/>
        <w:t>une entité Russe ou Biélorusse.</w:t>
      </w:r>
    </w:p>
    <w:p w14:paraId="628F6EC4" w14:textId="77777777" w:rsidR="00A63857" w:rsidRDefault="00A63857">
      <w:pPr>
        <w:jc w:val="both"/>
        <w:rPr>
          <w:b/>
          <w:sz w:val="20"/>
          <w:szCs w:val="20"/>
        </w:rPr>
      </w:pPr>
    </w:p>
    <w:p w14:paraId="33992EAB" w14:textId="77777777" w:rsidR="00A63857" w:rsidRDefault="00D31C46">
      <w:pPr>
        <w:ind w:left="720" w:hanging="720"/>
        <w:jc w:val="both"/>
        <w:rPr>
          <w:i/>
          <w:color w:val="FF0000"/>
          <w:sz w:val="20"/>
          <w:szCs w:val="20"/>
        </w:rPr>
      </w:pPr>
      <w:bookmarkStart w:id="1" w:name="_heading=h.gjdgxs" w:colFirst="0" w:colLast="0"/>
      <w:bookmarkEnd w:id="1"/>
      <w:r>
        <w:rPr>
          <w:b/>
          <w:sz w:val="20"/>
          <w:szCs w:val="20"/>
        </w:rPr>
        <w:t>4.1</w:t>
      </w:r>
      <w:r>
        <w:rPr>
          <w:i/>
          <w:color w:val="FF0000"/>
          <w:sz w:val="20"/>
          <w:szCs w:val="20"/>
        </w:rPr>
        <w:tab/>
      </w:r>
      <w:r>
        <w:rPr>
          <w:sz w:val="20"/>
          <w:szCs w:val="20"/>
        </w:rPr>
        <w:t>L’épreuve est ouverte à tous les</w:t>
      </w:r>
      <w:r>
        <w:rPr>
          <w:color w:val="000000"/>
          <w:sz w:val="20"/>
          <w:szCs w:val="20"/>
        </w:rPr>
        <w:t xml:space="preserve"> bateaux </w:t>
      </w:r>
      <w:r>
        <w:rPr>
          <w:sz w:val="20"/>
          <w:szCs w:val="20"/>
        </w:rPr>
        <w:t>de la</w:t>
      </w:r>
      <w:r>
        <w:rPr>
          <w:i/>
          <w:sz w:val="20"/>
          <w:szCs w:val="20"/>
        </w:rPr>
        <w:t xml:space="preserve"> </w:t>
      </w:r>
      <w:r>
        <w:rPr>
          <w:sz w:val="20"/>
          <w:szCs w:val="20"/>
        </w:rPr>
        <w:t>classe</w:t>
      </w:r>
      <w:r>
        <w:rPr>
          <w:color w:val="000000"/>
          <w:sz w:val="20"/>
          <w:szCs w:val="20"/>
        </w:rPr>
        <w:t xml:space="preserve"> </w:t>
      </w:r>
      <w:r>
        <w:rPr>
          <w:i/>
          <w:color w:val="000000"/>
          <w:sz w:val="20"/>
          <w:szCs w:val="20"/>
        </w:rPr>
        <w:t>WETA</w:t>
      </w:r>
      <w:r>
        <w:rPr>
          <w:sz w:val="20"/>
          <w:szCs w:val="20"/>
        </w:rPr>
        <w:t xml:space="preserve">  </w:t>
      </w:r>
    </w:p>
    <w:p w14:paraId="16A02B51" w14:textId="77777777" w:rsidR="00A63857" w:rsidRDefault="00D31C46">
      <w:pPr>
        <w:widowControl/>
        <w:tabs>
          <w:tab w:val="left" w:pos="709"/>
        </w:tabs>
        <w:jc w:val="both"/>
        <w:rPr>
          <w:sz w:val="20"/>
          <w:szCs w:val="20"/>
        </w:rPr>
      </w:pPr>
      <w:r>
        <w:rPr>
          <w:b/>
          <w:sz w:val="20"/>
          <w:szCs w:val="20"/>
        </w:rPr>
        <w:t>4.2</w:t>
      </w:r>
      <w:r>
        <w:rPr>
          <w:i/>
          <w:color w:val="FF0000"/>
          <w:sz w:val="20"/>
          <w:szCs w:val="20"/>
        </w:rPr>
        <w:tab/>
      </w:r>
      <w:r>
        <w:rPr>
          <w:sz w:val="20"/>
          <w:szCs w:val="20"/>
        </w:rPr>
        <w:t>Documents exigibles à l’inscription :</w:t>
      </w:r>
    </w:p>
    <w:p w14:paraId="19AA8A0F" w14:textId="77777777" w:rsidR="00A63857" w:rsidRDefault="00D31C46">
      <w:pPr>
        <w:widowControl/>
        <w:pBdr>
          <w:top w:val="nil"/>
          <w:left w:val="nil"/>
          <w:bottom w:val="nil"/>
          <w:right w:val="nil"/>
          <w:between w:val="nil"/>
        </w:pBdr>
        <w:shd w:val="clear" w:color="auto" w:fill="FFFFFF"/>
        <w:jc w:val="both"/>
        <w:rPr>
          <w:i/>
          <w:color w:val="FF0000"/>
          <w:sz w:val="20"/>
          <w:szCs w:val="20"/>
        </w:rPr>
      </w:pPr>
      <w:r>
        <w:rPr>
          <w:b/>
          <w:color w:val="000000"/>
          <w:sz w:val="20"/>
          <w:szCs w:val="20"/>
        </w:rPr>
        <w:t>4.2.1</w:t>
      </w:r>
      <w:r>
        <w:rPr>
          <w:i/>
          <w:color w:val="FF0000"/>
          <w:sz w:val="20"/>
          <w:szCs w:val="20"/>
        </w:rPr>
        <w:tab/>
      </w:r>
    </w:p>
    <w:p w14:paraId="3E7F2DCD" w14:textId="77777777" w:rsidR="00A63857" w:rsidRDefault="00D31C46">
      <w:pPr>
        <w:widowControl/>
        <w:numPr>
          <w:ilvl w:val="0"/>
          <w:numId w:val="3"/>
        </w:numPr>
        <w:shd w:val="clear" w:color="auto" w:fill="FFFFFF"/>
        <w:ind w:left="709" w:hanging="283"/>
        <w:rPr>
          <w:rFonts w:ascii="Times New Roman" w:eastAsia="Times New Roman" w:hAnsi="Times New Roman" w:cs="Times New Roman"/>
        </w:rPr>
      </w:pPr>
      <w:r>
        <w:rPr>
          <w:sz w:val="20"/>
          <w:szCs w:val="20"/>
        </w:rPr>
        <w:t>Pour chaque concurrent </w:t>
      </w:r>
      <w:r>
        <w:rPr>
          <w:sz w:val="20"/>
          <w:szCs w:val="20"/>
          <w:u w:val="single"/>
        </w:rPr>
        <w:t>majeur</w:t>
      </w:r>
      <w:r>
        <w:rPr>
          <w:sz w:val="20"/>
          <w:szCs w:val="20"/>
        </w:rPr>
        <w:t> en possession d’une Licence Club FFVoile, la licence Club FFVoile</w:t>
      </w:r>
      <w:r>
        <w:rPr>
          <w:rFonts w:ascii="Times New Roman" w:eastAsia="Times New Roman" w:hAnsi="Times New Roman" w:cs="Times New Roman"/>
        </w:rPr>
        <w:t> </w:t>
      </w:r>
      <w:r>
        <w:rPr>
          <w:sz w:val="20"/>
          <w:szCs w:val="20"/>
        </w:rPr>
        <w:t>mention “compétition” ou “pratiquant”  </w:t>
      </w:r>
    </w:p>
    <w:p w14:paraId="300CEED6" w14:textId="77777777" w:rsidR="00A63857" w:rsidRDefault="00D31C46">
      <w:pPr>
        <w:widowControl/>
        <w:shd w:val="clear" w:color="auto" w:fill="FFFFFF"/>
        <w:tabs>
          <w:tab w:val="left" w:pos="709"/>
        </w:tabs>
        <w:ind w:left="709" w:hanging="283"/>
        <w:rPr>
          <w:rFonts w:ascii="Times New Roman" w:eastAsia="Times New Roman" w:hAnsi="Times New Roman" w:cs="Times New Roman"/>
        </w:rPr>
      </w:pPr>
      <w:r>
        <w:rPr>
          <w:sz w:val="20"/>
          <w:szCs w:val="20"/>
        </w:rPr>
        <w:t>Pour chaque concurrent </w:t>
      </w:r>
      <w:r>
        <w:rPr>
          <w:sz w:val="20"/>
          <w:szCs w:val="20"/>
          <w:u w:val="single"/>
        </w:rPr>
        <w:t>mineur</w:t>
      </w:r>
      <w:r>
        <w:rPr>
          <w:sz w:val="20"/>
          <w:szCs w:val="20"/>
        </w:rPr>
        <w:t> en possession d’une Licence Club FFVoile :</w:t>
      </w:r>
    </w:p>
    <w:p w14:paraId="7B3347A7" w14:textId="77777777" w:rsidR="00A63857" w:rsidRDefault="00D31C46">
      <w:pPr>
        <w:widowControl/>
        <w:numPr>
          <w:ilvl w:val="0"/>
          <w:numId w:val="4"/>
        </w:numPr>
        <w:shd w:val="clear" w:color="auto" w:fill="FFFFFF"/>
        <w:tabs>
          <w:tab w:val="left" w:pos="709"/>
          <w:tab w:val="left" w:pos="1134"/>
        </w:tabs>
        <w:ind w:left="709" w:hanging="283"/>
        <w:rPr>
          <w:rFonts w:ascii="Calibri" w:eastAsia="Calibri" w:hAnsi="Calibri" w:cs="Calibri"/>
          <w:color w:val="000000"/>
          <w:sz w:val="22"/>
          <w:szCs w:val="22"/>
        </w:rPr>
      </w:pPr>
      <w:r>
        <w:rPr>
          <w:sz w:val="20"/>
          <w:szCs w:val="20"/>
        </w:rPr>
        <w:t xml:space="preserve">la licence Club FFVoile mention </w:t>
      </w:r>
      <w:r>
        <w:rPr>
          <w:color w:val="000000"/>
          <w:sz w:val="20"/>
          <w:szCs w:val="20"/>
        </w:rPr>
        <w:t>« compétition » valide</w:t>
      </w:r>
    </w:p>
    <w:p w14:paraId="7950CF8B" w14:textId="77777777" w:rsidR="00A63857" w:rsidRDefault="00D31C46">
      <w:pPr>
        <w:widowControl/>
        <w:shd w:val="clear" w:color="auto" w:fill="FFFFFF"/>
        <w:tabs>
          <w:tab w:val="left" w:pos="709"/>
          <w:tab w:val="left" w:pos="1134"/>
        </w:tabs>
        <w:ind w:left="709" w:hanging="283"/>
        <w:rPr>
          <w:rFonts w:ascii="Calibri" w:eastAsia="Calibri" w:hAnsi="Calibri" w:cs="Calibri"/>
          <w:color w:val="000000"/>
          <w:sz w:val="22"/>
          <w:szCs w:val="22"/>
        </w:rPr>
      </w:pPr>
      <w:r>
        <w:rPr>
          <w:color w:val="000000"/>
          <w:sz w:val="20"/>
          <w:szCs w:val="20"/>
        </w:rPr>
        <w:t>ou </w:t>
      </w:r>
    </w:p>
    <w:p w14:paraId="2C370DB2" w14:textId="77777777" w:rsidR="00A63857" w:rsidRDefault="00D31C46">
      <w:pPr>
        <w:widowControl/>
        <w:numPr>
          <w:ilvl w:val="0"/>
          <w:numId w:val="1"/>
        </w:numPr>
        <w:shd w:val="clear" w:color="auto" w:fill="FFFFFF"/>
        <w:tabs>
          <w:tab w:val="left" w:pos="709"/>
          <w:tab w:val="left" w:pos="1134"/>
        </w:tabs>
        <w:ind w:left="709" w:hanging="283"/>
        <w:rPr>
          <w:rFonts w:ascii="Calibri" w:eastAsia="Calibri" w:hAnsi="Calibri" w:cs="Calibri"/>
          <w:color w:val="000000"/>
          <w:sz w:val="22"/>
          <w:szCs w:val="22"/>
        </w:rPr>
      </w:pPr>
      <w:r>
        <w:rPr>
          <w:color w:val="000000"/>
          <w:sz w:val="20"/>
          <w:szCs w:val="20"/>
        </w:rPr>
        <w:t>la licence Club FFVoile mention « adhésion » ou « pratiquant » accompagnée de l’attestation du renseignement d’un questionnaire relatif à l’état de santé du sportif mineur</w:t>
      </w:r>
    </w:p>
    <w:p w14:paraId="5715256D" w14:textId="77777777" w:rsidR="00A63857" w:rsidRDefault="00D31C46">
      <w:pPr>
        <w:widowControl/>
        <w:shd w:val="clear" w:color="auto" w:fill="FFFFFF"/>
        <w:tabs>
          <w:tab w:val="left" w:pos="709"/>
        </w:tabs>
        <w:ind w:left="709" w:hanging="283"/>
        <w:rPr>
          <w:rFonts w:ascii="Times New Roman" w:eastAsia="Times New Roman" w:hAnsi="Times New Roman" w:cs="Times New Roman"/>
          <w:color w:val="000000"/>
        </w:rPr>
      </w:pPr>
      <w:r>
        <w:rPr>
          <w:color w:val="000000"/>
          <w:sz w:val="16"/>
          <w:szCs w:val="16"/>
        </w:rPr>
        <w:t> </w:t>
      </w:r>
    </w:p>
    <w:p w14:paraId="6149B68A" w14:textId="77777777" w:rsidR="00A63857" w:rsidRDefault="00D31C46">
      <w:pPr>
        <w:widowControl/>
        <w:shd w:val="clear" w:color="auto" w:fill="FFFFFF"/>
        <w:tabs>
          <w:tab w:val="left" w:pos="709"/>
        </w:tabs>
        <w:ind w:left="709" w:hanging="283"/>
        <w:rPr>
          <w:rFonts w:ascii="Times New Roman" w:eastAsia="Times New Roman" w:hAnsi="Times New Roman" w:cs="Times New Roman"/>
          <w:color w:val="000000"/>
        </w:rPr>
      </w:pPr>
      <w:r>
        <w:rPr>
          <w:color w:val="000000"/>
          <w:sz w:val="20"/>
          <w:szCs w:val="20"/>
        </w:rPr>
        <w:t>b. Pour chaque concurrent n’étant pas en possession d’une Licence Club FFVoile, qu’il soit étranger ou de nationalité française résidant à l’étranger :</w:t>
      </w:r>
    </w:p>
    <w:p w14:paraId="63ECB435" w14:textId="77777777" w:rsidR="00A63857" w:rsidRDefault="00D31C46">
      <w:pPr>
        <w:widowControl/>
        <w:shd w:val="clear" w:color="auto" w:fill="FFFFFF"/>
        <w:tabs>
          <w:tab w:val="left" w:pos="709"/>
        </w:tabs>
        <w:ind w:left="709" w:hanging="283"/>
        <w:jc w:val="both"/>
        <w:rPr>
          <w:rFonts w:ascii="Times New Roman" w:eastAsia="Times New Roman" w:hAnsi="Times New Roman" w:cs="Times New Roman"/>
          <w:color w:val="000000"/>
        </w:rPr>
      </w:pPr>
      <w:r>
        <w:rPr>
          <w:color w:val="000000"/>
          <w:sz w:val="20"/>
          <w:szCs w:val="20"/>
        </w:rPr>
        <w:t>- un justificatif d’appartenance à une Autorité Nationale membre de World Sailing</w:t>
      </w:r>
    </w:p>
    <w:p w14:paraId="0ACA3A8F" w14:textId="77777777" w:rsidR="00A63857" w:rsidRDefault="00D31C46">
      <w:pPr>
        <w:widowControl/>
        <w:shd w:val="clear" w:color="auto" w:fill="FFFFFF"/>
        <w:tabs>
          <w:tab w:val="left" w:pos="709"/>
        </w:tabs>
        <w:ind w:left="709" w:hanging="283"/>
        <w:jc w:val="both"/>
        <w:rPr>
          <w:rFonts w:ascii="Times New Roman" w:eastAsia="Times New Roman" w:hAnsi="Times New Roman" w:cs="Times New Roman"/>
          <w:color w:val="000000"/>
        </w:rPr>
      </w:pPr>
      <w:r>
        <w:rPr>
          <w:color w:val="000000"/>
          <w:sz w:val="20"/>
          <w:szCs w:val="20"/>
        </w:rPr>
        <w:t>- un justificatif d’assurance valide en responsabilité civile avec une couverture minimale de deux millions d’Euros</w:t>
      </w:r>
    </w:p>
    <w:p w14:paraId="0B35499B" w14:textId="77777777" w:rsidR="00A63857" w:rsidRDefault="00D31C46">
      <w:pPr>
        <w:widowControl/>
        <w:shd w:val="clear" w:color="auto" w:fill="FFFFFF"/>
        <w:ind w:left="709" w:hanging="283"/>
        <w:jc w:val="both"/>
        <w:rPr>
          <w:color w:val="000000"/>
          <w:sz w:val="20"/>
          <w:szCs w:val="20"/>
        </w:rPr>
      </w:pPr>
      <w:r>
        <w:rPr>
          <w:color w:val="000000"/>
          <w:sz w:val="20"/>
          <w:szCs w:val="20"/>
        </w:rPr>
        <w:t>- pour les mineurs, l’attestation du renseignement d’un questionnaire relatif à l’état de santé du sportif mineur.</w:t>
      </w:r>
    </w:p>
    <w:p w14:paraId="165587FE" w14:textId="77777777" w:rsidR="00A63857" w:rsidRDefault="00A63857">
      <w:pPr>
        <w:tabs>
          <w:tab w:val="left" w:pos="1384"/>
        </w:tabs>
        <w:ind w:left="709"/>
        <w:jc w:val="both"/>
        <w:rPr>
          <w:sz w:val="16"/>
          <w:szCs w:val="16"/>
        </w:rPr>
      </w:pPr>
    </w:p>
    <w:p w14:paraId="6A4ED617" w14:textId="77777777" w:rsidR="00A63857" w:rsidRDefault="00D31C46">
      <w:pPr>
        <w:widowControl/>
        <w:pBdr>
          <w:top w:val="nil"/>
          <w:left w:val="nil"/>
          <w:bottom w:val="nil"/>
          <w:right w:val="nil"/>
          <w:between w:val="nil"/>
        </w:pBdr>
        <w:shd w:val="clear" w:color="auto" w:fill="FFFFFF"/>
        <w:jc w:val="both"/>
        <w:rPr>
          <w:color w:val="000000"/>
          <w:sz w:val="20"/>
          <w:szCs w:val="20"/>
        </w:rPr>
      </w:pPr>
      <w:r>
        <w:rPr>
          <w:b/>
          <w:color w:val="000000"/>
          <w:sz w:val="20"/>
          <w:szCs w:val="20"/>
        </w:rPr>
        <w:t>4.2.2</w:t>
      </w:r>
      <w:r>
        <w:rPr>
          <w:b/>
          <w:color w:val="000000"/>
          <w:sz w:val="20"/>
          <w:szCs w:val="20"/>
        </w:rPr>
        <w:tab/>
      </w:r>
      <w:r>
        <w:rPr>
          <w:color w:val="000000"/>
          <w:sz w:val="20"/>
          <w:szCs w:val="20"/>
        </w:rPr>
        <w:t>Pour le bateau :</w:t>
      </w:r>
    </w:p>
    <w:p w14:paraId="6D7820BF" w14:textId="77777777" w:rsidR="00A63857" w:rsidRDefault="00D31C46">
      <w:pPr>
        <w:widowControl/>
        <w:pBdr>
          <w:top w:val="nil"/>
          <w:left w:val="nil"/>
          <w:bottom w:val="nil"/>
          <w:right w:val="nil"/>
          <w:between w:val="nil"/>
        </w:pBdr>
        <w:shd w:val="clear" w:color="auto" w:fill="FFFFFF"/>
        <w:ind w:left="709"/>
        <w:jc w:val="both"/>
        <w:rPr>
          <w:color w:val="000000"/>
          <w:sz w:val="20"/>
          <w:szCs w:val="20"/>
        </w:rPr>
      </w:pPr>
      <w:r>
        <w:rPr>
          <w:color w:val="000000"/>
          <w:sz w:val="20"/>
          <w:szCs w:val="20"/>
        </w:rPr>
        <w:t>- le certificat de jauge ou de rating valide quand une règle exige sa présentation.</w:t>
      </w:r>
    </w:p>
    <w:p w14:paraId="348D2AE9" w14:textId="77777777" w:rsidR="00A63857" w:rsidRDefault="00D31C46">
      <w:pPr>
        <w:widowControl/>
        <w:pBdr>
          <w:top w:val="nil"/>
          <w:left w:val="nil"/>
          <w:bottom w:val="nil"/>
          <w:right w:val="nil"/>
          <w:between w:val="nil"/>
        </w:pBdr>
        <w:shd w:val="clear" w:color="auto" w:fill="FFFFFF"/>
        <w:tabs>
          <w:tab w:val="left" w:pos="1384"/>
        </w:tabs>
        <w:ind w:left="709"/>
        <w:jc w:val="both"/>
        <w:rPr>
          <w:rFonts w:ascii="Times New Roman" w:eastAsia="Times New Roman" w:hAnsi="Times New Roman" w:cs="Times New Roman"/>
          <w:color w:val="000000"/>
          <w:sz w:val="20"/>
          <w:szCs w:val="20"/>
        </w:rPr>
      </w:pPr>
      <w:r>
        <w:rPr>
          <w:color w:val="000000"/>
          <w:sz w:val="20"/>
          <w:szCs w:val="20"/>
        </w:rPr>
        <w:t>- si nécessaire, l’autorisation de port de publicité.</w:t>
      </w:r>
    </w:p>
    <w:p w14:paraId="26B3F94C" w14:textId="77777777" w:rsidR="00A63857" w:rsidRDefault="00D31C46">
      <w:pPr>
        <w:ind w:left="709" w:hanging="709"/>
        <w:jc w:val="both"/>
        <w:rPr>
          <w:sz w:val="20"/>
          <w:szCs w:val="20"/>
        </w:rPr>
      </w:pPr>
      <w:r>
        <w:rPr>
          <w:b/>
          <w:sz w:val="20"/>
          <w:szCs w:val="20"/>
        </w:rPr>
        <w:t>4.3</w:t>
      </w:r>
      <w:r>
        <w:rPr>
          <w:i/>
          <w:color w:val="FF0000"/>
          <w:sz w:val="20"/>
          <w:szCs w:val="20"/>
        </w:rPr>
        <w:tab/>
      </w:r>
      <w:r>
        <w:rPr>
          <w:color w:val="000000"/>
          <w:sz w:val="20"/>
          <w:szCs w:val="20"/>
        </w:rPr>
        <w:t xml:space="preserve">Les bateaux admissibles peuvent s’inscrire en remplissant le </w:t>
      </w:r>
      <w:r>
        <w:rPr>
          <w:sz w:val="20"/>
          <w:szCs w:val="20"/>
        </w:rPr>
        <w:t xml:space="preserve">formulaire </w:t>
      </w:r>
      <w:r>
        <w:rPr>
          <w:color w:val="000000"/>
          <w:sz w:val="20"/>
          <w:szCs w:val="20"/>
        </w:rPr>
        <w:t>d’inscription</w:t>
      </w:r>
      <w:r>
        <w:rPr>
          <w:sz w:val="20"/>
          <w:szCs w:val="20"/>
        </w:rPr>
        <w:t xml:space="preserve"> et en l’envoyant, avec les</w:t>
      </w:r>
      <w:r>
        <w:rPr>
          <w:color w:val="000000"/>
          <w:sz w:val="20"/>
          <w:szCs w:val="20"/>
        </w:rPr>
        <w:t xml:space="preserve"> droits requis, </w:t>
      </w:r>
      <w:r>
        <w:rPr>
          <w:sz w:val="20"/>
          <w:szCs w:val="20"/>
        </w:rPr>
        <w:t xml:space="preserve">à </w:t>
      </w:r>
      <w:r>
        <w:rPr>
          <w:i/>
          <w:color w:val="000000"/>
          <w:sz w:val="20"/>
          <w:szCs w:val="20"/>
        </w:rPr>
        <w:t>info@ycbl.fr</w:t>
      </w:r>
      <w:r>
        <w:rPr>
          <w:color w:val="000000"/>
          <w:sz w:val="20"/>
          <w:szCs w:val="20"/>
        </w:rPr>
        <w:t xml:space="preserve"> </w:t>
      </w:r>
      <w:r>
        <w:rPr>
          <w:sz w:val="20"/>
          <w:szCs w:val="20"/>
        </w:rPr>
        <w:t>jusqu’au</w:t>
      </w:r>
      <w:r>
        <w:rPr>
          <w:color w:val="000000"/>
          <w:sz w:val="20"/>
          <w:szCs w:val="20"/>
        </w:rPr>
        <w:t xml:space="preserve"> </w:t>
      </w:r>
      <w:r>
        <w:rPr>
          <w:i/>
          <w:sz w:val="20"/>
          <w:szCs w:val="20"/>
        </w:rPr>
        <w:t>20</w:t>
      </w:r>
      <w:r>
        <w:rPr>
          <w:i/>
          <w:color w:val="000000"/>
          <w:sz w:val="20"/>
          <w:szCs w:val="20"/>
        </w:rPr>
        <w:t xml:space="preserve"> Ju</w:t>
      </w:r>
      <w:r>
        <w:rPr>
          <w:i/>
          <w:sz w:val="20"/>
          <w:szCs w:val="20"/>
        </w:rPr>
        <w:t>in 2023</w:t>
      </w:r>
      <w:r>
        <w:rPr>
          <w:color w:val="000000"/>
          <w:sz w:val="20"/>
          <w:szCs w:val="20"/>
        </w:rPr>
        <w:t>.</w:t>
      </w:r>
      <w:r>
        <w:rPr>
          <w:i/>
          <w:color w:val="FF0000"/>
          <w:sz w:val="20"/>
          <w:szCs w:val="20"/>
        </w:rPr>
        <w:t xml:space="preserve"> </w:t>
      </w:r>
    </w:p>
    <w:p w14:paraId="616FAB7A" w14:textId="77777777" w:rsidR="00A63857" w:rsidRDefault="00D31C46">
      <w:pPr>
        <w:tabs>
          <w:tab w:val="left" w:pos="709"/>
        </w:tabs>
        <w:jc w:val="both"/>
        <w:rPr>
          <w:sz w:val="20"/>
          <w:szCs w:val="20"/>
          <w:highlight w:val="white"/>
        </w:rPr>
      </w:pPr>
      <w:r>
        <w:rPr>
          <w:b/>
          <w:sz w:val="20"/>
          <w:szCs w:val="20"/>
        </w:rPr>
        <w:t>4.4</w:t>
      </w:r>
      <w:r>
        <w:rPr>
          <w:b/>
          <w:sz w:val="20"/>
          <w:szCs w:val="20"/>
        </w:rPr>
        <w:tab/>
      </w:r>
      <w:r>
        <w:rPr>
          <w:b/>
          <w:sz w:val="20"/>
          <w:szCs w:val="20"/>
        </w:rPr>
        <w:tab/>
      </w:r>
      <w:r>
        <w:rPr>
          <w:sz w:val="20"/>
          <w:szCs w:val="20"/>
          <w:highlight w:val="white"/>
        </w:rPr>
        <w:t>Pour être considéré comme inscrit à l’épreuve, un bateau doit s’acquitter de toutes les exigences d’inscription et payer tous les droits.</w:t>
      </w:r>
    </w:p>
    <w:p w14:paraId="1412637B" w14:textId="77777777" w:rsidR="00A63857" w:rsidRDefault="00A63857">
      <w:pPr>
        <w:jc w:val="both"/>
        <w:rPr>
          <w:b/>
          <w:sz w:val="20"/>
          <w:szCs w:val="20"/>
        </w:rPr>
      </w:pPr>
    </w:p>
    <w:p w14:paraId="207F1856" w14:textId="77777777" w:rsidR="00A63857" w:rsidRDefault="00A63857">
      <w:pPr>
        <w:jc w:val="both"/>
        <w:rPr>
          <w:sz w:val="20"/>
          <w:szCs w:val="20"/>
        </w:rPr>
      </w:pPr>
    </w:p>
    <w:p w14:paraId="46D56CFD" w14:textId="77777777" w:rsidR="00A63857" w:rsidRDefault="00A63857">
      <w:pPr>
        <w:jc w:val="both"/>
        <w:rPr>
          <w:sz w:val="20"/>
          <w:szCs w:val="20"/>
        </w:rPr>
      </w:pPr>
    </w:p>
    <w:p w14:paraId="04C30646" w14:textId="77777777" w:rsidR="00A63857" w:rsidRDefault="00A63857">
      <w:pPr>
        <w:jc w:val="both"/>
        <w:rPr>
          <w:sz w:val="20"/>
          <w:szCs w:val="20"/>
        </w:rPr>
      </w:pPr>
    </w:p>
    <w:p w14:paraId="48D44F2C" w14:textId="77777777" w:rsidR="00A63857" w:rsidRDefault="00A63857">
      <w:pPr>
        <w:jc w:val="both"/>
        <w:rPr>
          <w:sz w:val="20"/>
          <w:szCs w:val="20"/>
        </w:rPr>
      </w:pPr>
    </w:p>
    <w:p w14:paraId="13EE171D" w14:textId="77777777" w:rsidR="00A63857" w:rsidRDefault="00A63857">
      <w:pPr>
        <w:jc w:val="both"/>
        <w:rPr>
          <w:sz w:val="20"/>
          <w:szCs w:val="20"/>
        </w:rPr>
      </w:pPr>
    </w:p>
    <w:p w14:paraId="2FF97BFE" w14:textId="77777777" w:rsidR="00A63857" w:rsidRDefault="00D31C46">
      <w:pPr>
        <w:jc w:val="both"/>
        <w:rPr>
          <w:b/>
          <w:sz w:val="20"/>
          <w:szCs w:val="20"/>
        </w:rPr>
      </w:pPr>
      <w:r>
        <w:rPr>
          <w:noProof/>
          <w:lang w:val="fr-FR" w:eastAsia="fr-FR" w:bidi="ar-SA"/>
        </w:rPr>
        <w:drawing>
          <wp:anchor distT="0" distB="0" distL="0" distR="0" simplePos="0" relativeHeight="251660288" behindDoc="1" locked="0" layoutInCell="1" hidden="0" allowOverlap="1" wp14:anchorId="7FD88768" wp14:editId="30CF8A6E">
            <wp:simplePos x="0" y="0"/>
            <wp:positionH relativeFrom="column">
              <wp:posOffset>-900429</wp:posOffset>
            </wp:positionH>
            <wp:positionV relativeFrom="paragraph">
              <wp:posOffset>-892174</wp:posOffset>
            </wp:positionV>
            <wp:extent cx="7560310" cy="2971800"/>
            <wp:effectExtent l="0" t="0" r="0" b="0"/>
            <wp:wrapNone/>
            <wp:docPr id="15" name="image2.jpg" descr="head.jpg"/>
            <wp:cNvGraphicFramePr/>
            <a:graphic xmlns:a="http://schemas.openxmlformats.org/drawingml/2006/main">
              <a:graphicData uri="http://schemas.openxmlformats.org/drawingml/2006/picture">
                <pic:pic xmlns:pic="http://schemas.openxmlformats.org/drawingml/2006/picture">
                  <pic:nvPicPr>
                    <pic:cNvPr id="0" name="image2.jpg" descr="head.jpg"/>
                    <pic:cNvPicPr preferRelativeResize="0"/>
                  </pic:nvPicPr>
                  <pic:blipFill>
                    <a:blip r:embed="rId10"/>
                    <a:srcRect/>
                    <a:stretch>
                      <a:fillRect/>
                    </a:stretch>
                  </pic:blipFill>
                  <pic:spPr>
                    <a:xfrm>
                      <a:off x="0" y="0"/>
                      <a:ext cx="7560310" cy="2971800"/>
                    </a:xfrm>
                    <a:prstGeom prst="rect">
                      <a:avLst/>
                    </a:prstGeom>
                    <a:ln/>
                  </pic:spPr>
                </pic:pic>
              </a:graphicData>
            </a:graphic>
          </wp:anchor>
        </w:drawing>
      </w:r>
    </w:p>
    <w:p w14:paraId="11168B8E" w14:textId="77777777" w:rsidR="00A63857" w:rsidRDefault="00A63857">
      <w:pPr>
        <w:jc w:val="both"/>
        <w:rPr>
          <w:b/>
          <w:sz w:val="20"/>
          <w:szCs w:val="20"/>
        </w:rPr>
      </w:pPr>
    </w:p>
    <w:p w14:paraId="28F4769E" w14:textId="77777777" w:rsidR="00A63857" w:rsidRDefault="00A63857">
      <w:pPr>
        <w:jc w:val="both"/>
        <w:rPr>
          <w:b/>
          <w:sz w:val="20"/>
          <w:szCs w:val="20"/>
        </w:rPr>
      </w:pPr>
    </w:p>
    <w:p w14:paraId="45774F6F" w14:textId="77777777" w:rsidR="00A63857" w:rsidRDefault="00A63857">
      <w:pPr>
        <w:jc w:val="both"/>
        <w:rPr>
          <w:b/>
          <w:sz w:val="20"/>
          <w:szCs w:val="20"/>
        </w:rPr>
      </w:pPr>
    </w:p>
    <w:p w14:paraId="0D2F2C78" w14:textId="77777777" w:rsidR="00A63857" w:rsidRDefault="00A63857">
      <w:pPr>
        <w:jc w:val="both"/>
        <w:rPr>
          <w:b/>
          <w:sz w:val="20"/>
          <w:szCs w:val="20"/>
        </w:rPr>
      </w:pPr>
    </w:p>
    <w:p w14:paraId="65C9B495" w14:textId="77777777" w:rsidR="00A63857" w:rsidRDefault="00A63857">
      <w:pPr>
        <w:jc w:val="both"/>
        <w:rPr>
          <w:b/>
          <w:sz w:val="20"/>
          <w:szCs w:val="20"/>
        </w:rPr>
      </w:pPr>
    </w:p>
    <w:p w14:paraId="0621B2CA" w14:textId="77777777" w:rsidR="00A63857" w:rsidRDefault="00A63857">
      <w:pPr>
        <w:jc w:val="both"/>
        <w:rPr>
          <w:b/>
          <w:sz w:val="20"/>
          <w:szCs w:val="20"/>
        </w:rPr>
      </w:pPr>
    </w:p>
    <w:p w14:paraId="55D4B01F" w14:textId="77777777" w:rsidR="00A63857" w:rsidRDefault="00A63857">
      <w:pPr>
        <w:jc w:val="both"/>
        <w:rPr>
          <w:b/>
          <w:sz w:val="20"/>
          <w:szCs w:val="20"/>
        </w:rPr>
      </w:pPr>
    </w:p>
    <w:p w14:paraId="5B756CB4" w14:textId="77777777" w:rsidR="00A63857" w:rsidRDefault="00D31C46">
      <w:pPr>
        <w:jc w:val="both"/>
        <w:rPr>
          <w:b/>
          <w:sz w:val="20"/>
          <w:szCs w:val="20"/>
        </w:rPr>
      </w:pPr>
      <w:r>
        <w:rPr>
          <w:b/>
          <w:sz w:val="20"/>
          <w:szCs w:val="20"/>
        </w:rPr>
        <w:t>5</w:t>
      </w:r>
      <w:r>
        <w:rPr>
          <w:b/>
          <w:sz w:val="20"/>
          <w:szCs w:val="20"/>
        </w:rPr>
        <w:tab/>
        <w:t>DROITS A PAYER</w:t>
      </w:r>
    </w:p>
    <w:p w14:paraId="42D80E41" w14:textId="77777777" w:rsidR="00A63857" w:rsidRDefault="00D31C46">
      <w:pPr>
        <w:jc w:val="both"/>
        <w:rPr>
          <w:sz w:val="20"/>
          <w:szCs w:val="20"/>
        </w:rPr>
      </w:pPr>
      <w:r>
        <w:rPr>
          <w:b/>
          <w:sz w:val="20"/>
          <w:szCs w:val="20"/>
        </w:rPr>
        <w:t>5.1</w:t>
      </w:r>
      <w:r>
        <w:rPr>
          <w:i/>
          <w:color w:val="FF0000"/>
          <w:sz w:val="20"/>
          <w:szCs w:val="20"/>
        </w:rPr>
        <w:tab/>
      </w:r>
      <w:r>
        <w:rPr>
          <w:sz w:val="20"/>
          <w:szCs w:val="20"/>
        </w:rPr>
        <w:t>Les droits</w:t>
      </w:r>
      <w:r>
        <w:rPr>
          <w:color w:val="0000FF"/>
          <w:sz w:val="20"/>
          <w:szCs w:val="20"/>
        </w:rPr>
        <w:t xml:space="preserve"> </w:t>
      </w:r>
      <w:r>
        <w:rPr>
          <w:sz w:val="20"/>
          <w:szCs w:val="20"/>
        </w:rPr>
        <w:t>sont les suivants :</w:t>
      </w:r>
    </w:p>
    <w:p w14:paraId="75A7BDC9" w14:textId="77777777" w:rsidR="00A63857" w:rsidRDefault="00A63857">
      <w:pPr>
        <w:jc w:val="both"/>
        <w:rPr>
          <w:sz w:val="20"/>
          <w:szCs w:val="20"/>
        </w:rPr>
      </w:pPr>
    </w:p>
    <w:tbl>
      <w:tblPr>
        <w:tblStyle w:val="a"/>
        <w:tblW w:w="7503" w:type="dxa"/>
        <w:jc w:val="center"/>
        <w:tblInd w:w="0" w:type="dxa"/>
        <w:tblLayout w:type="fixed"/>
        <w:tblLook w:val="0000" w:firstRow="0" w:lastRow="0" w:firstColumn="0" w:lastColumn="0" w:noHBand="0" w:noVBand="0"/>
      </w:tblPr>
      <w:tblGrid>
        <w:gridCol w:w="1456"/>
        <w:gridCol w:w="3826"/>
        <w:gridCol w:w="2221"/>
      </w:tblGrid>
      <w:tr w:rsidR="00A63857" w14:paraId="1279FCD8" w14:textId="77777777">
        <w:trPr>
          <w:jc w:val="center"/>
        </w:trPr>
        <w:tc>
          <w:tcPr>
            <w:tcW w:w="1456" w:type="dxa"/>
            <w:tcBorders>
              <w:top w:val="single" w:sz="4" w:space="0" w:color="000000"/>
              <w:left w:val="single" w:sz="4" w:space="0" w:color="000000"/>
              <w:bottom w:val="single" w:sz="4" w:space="0" w:color="000000"/>
              <w:right w:val="single" w:sz="4" w:space="0" w:color="000000"/>
            </w:tcBorders>
          </w:tcPr>
          <w:p w14:paraId="3F28B09F" w14:textId="77777777" w:rsidR="00A63857" w:rsidRDefault="00D31C46">
            <w:pPr>
              <w:spacing w:after="227"/>
              <w:jc w:val="both"/>
              <w:rPr>
                <w:sz w:val="20"/>
                <w:szCs w:val="20"/>
              </w:rPr>
            </w:pPr>
            <w:r>
              <w:rPr>
                <w:sz w:val="20"/>
                <w:szCs w:val="20"/>
              </w:rPr>
              <w:t>Classe</w:t>
            </w:r>
          </w:p>
        </w:tc>
        <w:tc>
          <w:tcPr>
            <w:tcW w:w="3826" w:type="dxa"/>
            <w:tcBorders>
              <w:top w:val="single" w:sz="4" w:space="0" w:color="000000"/>
              <w:left w:val="single" w:sz="4" w:space="0" w:color="000000"/>
              <w:bottom w:val="single" w:sz="4" w:space="0" w:color="000000"/>
              <w:right w:val="single" w:sz="4" w:space="0" w:color="000000"/>
            </w:tcBorders>
          </w:tcPr>
          <w:p w14:paraId="170C8D1F" w14:textId="77777777" w:rsidR="00A63857" w:rsidRDefault="00D31C46">
            <w:pPr>
              <w:jc w:val="both"/>
              <w:rPr>
                <w:sz w:val="20"/>
                <w:szCs w:val="20"/>
              </w:rPr>
            </w:pPr>
            <w:r>
              <w:rPr>
                <w:sz w:val="20"/>
                <w:szCs w:val="20"/>
              </w:rPr>
              <w:t>Description</w:t>
            </w:r>
          </w:p>
        </w:tc>
        <w:tc>
          <w:tcPr>
            <w:tcW w:w="2221" w:type="dxa"/>
            <w:tcBorders>
              <w:top w:val="single" w:sz="4" w:space="0" w:color="000000"/>
              <w:left w:val="single" w:sz="4" w:space="0" w:color="000000"/>
              <w:bottom w:val="single" w:sz="4" w:space="0" w:color="000000"/>
              <w:right w:val="single" w:sz="4" w:space="0" w:color="000000"/>
            </w:tcBorders>
          </w:tcPr>
          <w:p w14:paraId="578E8B11" w14:textId="77777777" w:rsidR="00A63857" w:rsidRDefault="00D31C46">
            <w:pPr>
              <w:spacing w:after="227"/>
              <w:jc w:val="both"/>
              <w:rPr>
                <w:sz w:val="20"/>
                <w:szCs w:val="20"/>
              </w:rPr>
            </w:pPr>
            <w:r>
              <w:rPr>
                <w:sz w:val="20"/>
                <w:szCs w:val="20"/>
              </w:rPr>
              <w:t xml:space="preserve">Droits </w:t>
            </w:r>
          </w:p>
        </w:tc>
      </w:tr>
      <w:tr w:rsidR="00A63857" w14:paraId="3917333F" w14:textId="77777777">
        <w:trPr>
          <w:jc w:val="center"/>
        </w:trPr>
        <w:tc>
          <w:tcPr>
            <w:tcW w:w="1456" w:type="dxa"/>
            <w:tcBorders>
              <w:top w:val="single" w:sz="4" w:space="0" w:color="000000"/>
              <w:left w:val="single" w:sz="4" w:space="0" w:color="000000"/>
              <w:bottom w:val="single" w:sz="4" w:space="0" w:color="000000"/>
              <w:right w:val="single" w:sz="4" w:space="0" w:color="000000"/>
            </w:tcBorders>
          </w:tcPr>
          <w:p w14:paraId="6CE5B2FF" w14:textId="77777777" w:rsidR="00A63857" w:rsidRDefault="00D31C46">
            <w:pPr>
              <w:spacing w:after="227"/>
              <w:jc w:val="both"/>
              <w:rPr>
                <w:color w:val="000000"/>
              </w:rPr>
            </w:pPr>
            <w:r>
              <w:rPr>
                <w:i/>
                <w:color w:val="000000"/>
                <w:sz w:val="20"/>
                <w:szCs w:val="20"/>
              </w:rPr>
              <w:t>WETA</w:t>
            </w:r>
          </w:p>
        </w:tc>
        <w:tc>
          <w:tcPr>
            <w:tcW w:w="3826" w:type="dxa"/>
            <w:tcBorders>
              <w:top w:val="single" w:sz="4" w:space="0" w:color="000000"/>
              <w:left w:val="single" w:sz="4" w:space="0" w:color="000000"/>
              <w:bottom w:val="single" w:sz="4" w:space="0" w:color="000000"/>
              <w:right w:val="single" w:sz="4" w:space="0" w:color="000000"/>
            </w:tcBorders>
          </w:tcPr>
          <w:p w14:paraId="4310DA3F" w14:textId="77777777" w:rsidR="00A63857" w:rsidRDefault="00D31C46">
            <w:pPr>
              <w:spacing w:after="227"/>
              <w:jc w:val="both"/>
              <w:rPr>
                <w:color w:val="000000"/>
              </w:rPr>
            </w:pPr>
            <w:r>
              <w:rPr>
                <w:color w:val="000000"/>
              </w:rPr>
              <w:t xml:space="preserve">Skipper solo </w:t>
            </w:r>
          </w:p>
          <w:p w14:paraId="7891753B" w14:textId="77777777" w:rsidR="00A63857" w:rsidRDefault="00D31C46">
            <w:pPr>
              <w:spacing w:after="227"/>
              <w:jc w:val="both"/>
              <w:rPr>
                <w:color w:val="000000"/>
              </w:rPr>
            </w:pPr>
            <w:r>
              <w:rPr>
                <w:color w:val="000000"/>
              </w:rPr>
              <w:t>Skipper + équipier 50€</w:t>
            </w:r>
          </w:p>
          <w:p w14:paraId="7F4B4A2C" w14:textId="77777777" w:rsidR="00A63857" w:rsidRDefault="00D31C46">
            <w:pPr>
              <w:spacing w:after="227"/>
              <w:jc w:val="both"/>
              <w:rPr>
                <w:color w:val="000000"/>
              </w:rPr>
            </w:pPr>
            <w:r>
              <w:rPr>
                <w:color w:val="000000"/>
              </w:rPr>
              <w:t>Hébergement collectif</w:t>
            </w:r>
          </w:p>
          <w:p w14:paraId="06697000" w14:textId="77777777" w:rsidR="00A63857" w:rsidRDefault="00D31C46">
            <w:pPr>
              <w:spacing w:after="227"/>
              <w:jc w:val="both"/>
              <w:rPr>
                <w:color w:val="000000"/>
              </w:rPr>
            </w:pPr>
            <w:r>
              <w:rPr>
                <w:color w:val="000000"/>
              </w:rPr>
              <w:t>Pique-nique Midi (à réserver avant le 15 juin 2023)</w:t>
            </w:r>
          </w:p>
          <w:p w14:paraId="15FA66C7" w14:textId="77777777" w:rsidR="00A63857" w:rsidRDefault="00D31C46">
            <w:pPr>
              <w:spacing w:after="227"/>
              <w:jc w:val="both"/>
              <w:rPr>
                <w:color w:val="000000"/>
              </w:rPr>
            </w:pPr>
            <w:r>
              <w:rPr>
                <w:color w:val="000000"/>
              </w:rPr>
              <w:t xml:space="preserve">Repas Gala Samedi Soir (à </w:t>
            </w:r>
            <w:r>
              <w:t>réserver avant le 15 juin  2023)</w:t>
            </w:r>
          </w:p>
        </w:tc>
        <w:tc>
          <w:tcPr>
            <w:tcW w:w="2221" w:type="dxa"/>
            <w:tcBorders>
              <w:top w:val="single" w:sz="4" w:space="0" w:color="000000"/>
              <w:left w:val="single" w:sz="4" w:space="0" w:color="000000"/>
              <w:bottom w:val="single" w:sz="4" w:space="0" w:color="000000"/>
              <w:right w:val="single" w:sz="4" w:space="0" w:color="000000"/>
            </w:tcBorders>
          </w:tcPr>
          <w:p w14:paraId="42458B4D" w14:textId="77777777" w:rsidR="00A63857" w:rsidRDefault="00D31C46">
            <w:pPr>
              <w:spacing w:after="227"/>
              <w:jc w:val="both"/>
              <w:rPr>
                <w:color w:val="000000"/>
              </w:rPr>
            </w:pPr>
            <w:r>
              <w:t>35</w:t>
            </w:r>
            <w:r>
              <w:rPr>
                <w:color w:val="000000"/>
              </w:rPr>
              <w:t>€</w:t>
            </w:r>
          </w:p>
          <w:p w14:paraId="00FDECDB" w14:textId="77777777" w:rsidR="00A63857" w:rsidRDefault="00D31C46">
            <w:pPr>
              <w:spacing w:after="227"/>
              <w:jc w:val="both"/>
              <w:rPr>
                <w:color w:val="000000"/>
              </w:rPr>
            </w:pPr>
            <w:r>
              <w:rPr>
                <w:color w:val="000000"/>
              </w:rPr>
              <w:t>50€</w:t>
            </w:r>
          </w:p>
          <w:p w14:paraId="287445E8" w14:textId="77777777" w:rsidR="00A63857" w:rsidRDefault="00D31C46">
            <w:pPr>
              <w:spacing w:after="227"/>
              <w:jc w:val="both"/>
              <w:rPr>
                <w:color w:val="000000"/>
              </w:rPr>
            </w:pPr>
            <w:r>
              <w:rPr>
                <w:color w:val="000000"/>
              </w:rPr>
              <w:t>56€ / jour</w:t>
            </w:r>
          </w:p>
          <w:p w14:paraId="0FAA9F8A" w14:textId="77777777" w:rsidR="00A63857" w:rsidRDefault="00D31C46">
            <w:pPr>
              <w:spacing w:after="227"/>
              <w:jc w:val="both"/>
              <w:rPr>
                <w:color w:val="000000"/>
              </w:rPr>
            </w:pPr>
            <w:r>
              <w:rPr>
                <w:color w:val="000000"/>
              </w:rPr>
              <w:t>8€/jour</w:t>
            </w:r>
          </w:p>
          <w:p w14:paraId="1FB73056" w14:textId="77777777" w:rsidR="00A63857" w:rsidRDefault="00A63857">
            <w:pPr>
              <w:spacing w:after="227"/>
              <w:jc w:val="both"/>
            </w:pPr>
          </w:p>
          <w:p w14:paraId="51C6221A" w14:textId="77777777" w:rsidR="00A63857" w:rsidRDefault="00D31C46">
            <w:pPr>
              <w:spacing w:after="227"/>
              <w:jc w:val="both"/>
              <w:rPr>
                <w:color w:val="000000"/>
              </w:rPr>
            </w:pPr>
            <w:r>
              <w:rPr>
                <w:color w:val="000000"/>
              </w:rPr>
              <w:t>22€/personne</w:t>
            </w:r>
          </w:p>
        </w:tc>
      </w:tr>
    </w:tbl>
    <w:p w14:paraId="4A15DA58" w14:textId="77777777" w:rsidR="00A63857" w:rsidRDefault="00A63857">
      <w:pPr>
        <w:ind w:left="709"/>
        <w:jc w:val="both"/>
        <w:rPr>
          <w:sz w:val="20"/>
          <w:szCs w:val="20"/>
        </w:rPr>
      </w:pPr>
    </w:p>
    <w:p w14:paraId="43662F5F" w14:textId="77777777" w:rsidR="00A63857" w:rsidRDefault="00D31C46">
      <w:pPr>
        <w:widowControl/>
        <w:jc w:val="both"/>
        <w:rPr>
          <w:b/>
          <w:sz w:val="20"/>
          <w:szCs w:val="20"/>
        </w:rPr>
      </w:pPr>
      <w:r>
        <w:rPr>
          <w:b/>
          <w:sz w:val="20"/>
          <w:szCs w:val="20"/>
        </w:rPr>
        <w:t>6</w:t>
      </w:r>
      <w:r>
        <w:rPr>
          <w:sz w:val="20"/>
          <w:szCs w:val="20"/>
        </w:rPr>
        <w:tab/>
      </w:r>
      <w:r>
        <w:rPr>
          <w:b/>
          <w:sz w:val="20"/>
          <w:szCs w:val="20"/>
        </w:rPr>
        <w:t>PROGRAMME</w:t>
      </w:r>
    </w:p>
    <w:p w14:paraId="42341B57" w14:textId="77777777" w:rsidR="00A63857" w:rsidRDefault="00D31C46">
      <w:pPr>
        <w:jc w:val="both"/>
        <w:rPr>
          <w:color w:val="000000"/>
          <w:sz w:val="20"/>
          <w:szCs w:val="20"/>
        </w:rPr>
      </w:pPr>
      <w:r>
        <w:rPr>
          <w:b/>
          <w:sz w:val="20"/>
          <w:szCs w:val="20"/>
        </w:rPr>
        <w:t>6.1</w:t>
      </w:r>
      <w:r>
        <w:rPr>
          <w:i/>
          <w:color w:val="FF0000"/>
          <w:sz w:val="20"/>
          <w:szCs w:val="20"/>
        </w:rPr>
        <w:tab/>
      </w:r>
      <w:r>
        <w:rPr>
          <w:color w:val="000000"/>
          <w:sz w:val="20"/>
          <w:szCs w:val="20"/>
        </w:rPr>
        <w:t>Confirmation d’inscription :</w:t>
      </w:r>
    </w:p>
    <w:p w14:paraId="6409AB8D" w14:textId="77777777" w:rsidR="00A63857" w:rsidRDefault="00A63857">
      <w:pPr>
        <w:jc w:val="both"/>
        <w:rPr>
          <w:color w:val="000000"/>
          <w:sz w:val="20"/>
          <w:szCs w:val="20"/>
        </w:rPr>
      </w:pPr>
    </w:p>
    <w:p w14:paraId="62071CFB" w14:textId="77777777" w:rsidR="00A63857" w:rsidRDefault="00A63857">
      <w:pPr>
        <w:widowControl/>
        <w:spacing w:after="227"/>
        <w:jc w:val="both"/>
        <w:rPr>
          <w:color w:val="000000"/>
          <w:sz w:val="20"/>
          <w:szCs w:val="20"/>
        </w:rPr>
      </w:pPr>
    </w:p>
    <w:tbl>
      <w:tblPr>
        <w:tblStyle w:val="a0"/>
        <w:tblW w:w="5445" w:type="dxa"/>
        <w:jc w:val="center"/>
        <w:tblInd w:w="0" w:type="dxa"/>
        <w:tblLayout w:type="fixed"/>
        <w:tblLook w:val="0000" w:firstRow="0" w:lastRow="0" w:firstColumn="0" w:lastColumn="0" w:noHBand="0" w:noVBand="0"/>
      </w:tblPr>
      <w:tblGrid>
        <w:gridCol w:w="1800"/>
        <w:gridCol w:w="1843"/>
        <w:gridCol w:w="1802"/>
      </w:tblGrid>
      <w:tr w:rsidR="00A63857" w14:paraId="501DD527" w14:textId="77777777">
        <w:trPr>
          <w:jc w:val="center"/>
        </w:trPr>
        <w:tc>
          <w:tcPr>
            <w:tcW w:w="1800" w:type="dxa"/>
            <w:tcBorders>
              <w:top w:val="single" w:sz="4" w:space="0" w:color="000000"/>
              <w:left w:val="single" w:sz="4" w:space="0" w:color="000000"/>
              <w:bottom w:val="single" w:sz="4" w:space="0" w:color="000000"/>
              <w:right w:val="single" w:sz="4" w:space="0" w:color="000000"/>
            </w:tcBorders>
          </w:tcPr>
          <w:p w14:paraId="45EFC471" w14:textId="77777777" w:rsidR="00A63857" w:rsidRDefault="00D31C46">
            <w:pPr>
              <w:jc w:val="both"/>
              <w:rPr>
                <w:sz w:val="20"/>
                <w:szCs w:val="20"/>
              </w:rPr>
            </w:pPr>
            <w:r>
              <w:rPr>
                <w:sz w:val="20"/>
                <w:szCs w:val="20"/>
              </w:rPr>
              <w:t>Date</w:t>
            </w:r>
          </w:p>
        </w:tc>
        <w:tc>
          <w:tcPr>
            <w:tcW w:w="1843" w:type="dxa"/>
            <w:tcBorders>
              <w:top w:val="single" w:sz="4" w:space="0" w:color="000000"/>
              <w:left w:val="single" w:sz="4" w:space="0" w:color="000000"/>
              <w:bottom w:val="single" w:sz="4" w:space="0" w:color="000000"/>
              <w:right w:val="single" w:sz="4" w:space="0" w:color="000000"/>
            </w:tcBorders>
          </w:tcPr>
          <w:p w14:paraId="1A4FF52D" w14:textId="77777777" w:rsidR="00A63857" w:rsidRDefault="00D31C46">
            <w:pPr>
              <w:jc w:val="both"/>
              <w:rPr>
                <w:sz w:val="20"/>
                <w:szCs w:val="20"/>
              </w:rPr>
            </w:pPr>
            <w:r>
              <w:rPr>
                <w:sz w:val="20"/>
                <w:szCs w:val="20"/>
              </w:rPr>
              <w:t>De</w:t>
            </w:r>
          </w:p>
        </w:tc>
        <w:tc>
          <w:tcPr>
            <w:tcW w:w="1802" w:type="dxa"/>
            <w:tcBorders>
              <w:top w:val="single" w:sz="4" w:space="0" w:color="000000"/>
              <w:left w:val="single" w:sz="4" w:space="0" w:color="000000"/>
              <w:bottom w:val="single" w:sz="4" w:space="0" w:color="000000"/>
              <w:right w:val="single" w:sz="4" w:space="0" w:color="000000"/>
            </w:tcBorders>
          </w:tcPr>
          <w:p w14:paraId="087D75D3" w14:textId="77777777" w:rsidR="00A63857" w:rsidRDefault="00D31C46">
            <w:pPr>
              <w:jc w:val="both"/>
              <w:rPr>
                <w:sz w:val="20"/>
                <w:szCs w:val="20"/>
              </w:rPr>
            </w:pPr>
            <w:r>
              <w:rPr>
                <w:sz w:val="20"/>
                <w:szCs w:val="20"/>
              </w:rPr>
              <w:t>À</w:t>
            </w:r>
          </w:p>
        </w:tc>
      </w:tr>
      <w:tr w:rsidR="00A63857" w14:paraId="64B0EB09" w14:textId="77777777">
        <w:trPr>
          <w:jc w:val="center"/>
        </w:trPr>
        <w:tc>
          <w:tcPr>
            <w:tcW w:w="1800" w:type="dxa"/>
            <w:tcBorders>
              <w:top w:val="single" w:sz="4" w:space="0" w:color="000000"/>
              <w:left w:val="single" w:sz="4" w:space="0" w:color="000000"/>
              <w:bottom w:val="single" w:sz="4" w:space="0" w:color="000000"/>
              <w:right w:val="single" w:sz="4" w:space="0" w:color="000000"/>
            </w:tcBorders>
          </w:tcPr>
          <w:p w14:paraId="2387072C" w14:textId="77777777" w:rsidR="00A63857" w:rsidRDefault="00D31C46">
            <w:pPr>
              <w:jc w:val="both"/>
              <w:rPr>
                <w:color w:val="000000"/>
              </w:rPr>
            </w:pPr>
            <w:r>
              <w:rPr>
                <w:i/>
                <w:color w:val="000000"/>
                <w:sz w:val="20"/>
                <w:szCs w:val="20"/>
              </w:rPr>
              <w:t xml:space="preserve">Vendredi 30 </w:t>
            </w:r>
            <w:r>
              <w:rPr>
                <w:i/>
                <w:sz w:val="20"/>
                <w:szCs w:val="20"/>
              </w:rPr>
              <w:t>juin</w:t>
            </w:r>
            <w:r>
              <w:rPr>
                <w:i/>
                <w:color w:val="000000"/>
                <w:sz w:val="20"/>
                <w:szCs w:val="20"/>
              </w:rPr>
              <w:t>l</w:t>
            </w:r>
          </w:p>
          <w:p w14:paraId="0E2AD9D6" w14:textId="77777777" w:rsidR="00A63857" w:rsidRDefault="00D31C46">
            <w:pPr>
              <w:jc w:val="both"/>
              <w:rPr>
                <w:color w:val="000000"/>
              </w:rPr>
            </w:pPr>
            <w:r>
              <w:rPr>
                <w:i/>
                <w:color w:val="000000"/>
                <w:sz w:val="20"/>
                <w:szCs w:val="20"/>
              </w:rPr>
              <w:t>Samedi 1 juillet</w:t>
            </w:r>
          </w:p>
        </w:tc>
        <w:tc>
          <w:tcPr>
            <w:tcW w:w="1843" w:type="dxa"/>
            <w:tcBorders>
              <w:top w:val="single" w:sz="4" w:space="0" w:color="000000"/>
              <w:left w:val="single" w:sz="4" w:space="0" w:color="000000"/>
              <w:bottom w:val="single" w:sz="4" w:space="0" w:color="000000"/>
              <w:right w:val="single" w:sz="4" w:space="0" w:color="000000"/>
            </w:tcBorders>
          </w:tcPr>
          <w:p w14:paraId="1CF398B9" w14:textId="77777777" w:rsidR="00A63857" w:rsidRDefault="00D31C46">
            <w:pPr>
              <w:jc w:val="both"/>
              <w:rPr>
                <w:color w:val="000000"/>
              </w:rPr>
            </w:pPr>
            <w:r>
              <w:rPr>
                <w:i/>
                <w:color w:val="000000"/>
                <w:sz w:val="20"/>
                <w:szCs w:val="20"/>
              </w:rPr>
              <w:t>16h30</w:t>
            </w:r>
          </w:p>
          <w:p w14:paraId="4836AA9A" w14:textId="77777777" w:rsidR="00A63857" w:rsidRDefault="00D31C46">
            <w:pPr>
              <w:jc w:val="both"/>
              <w:rPr>
                <w:color w:val="000000"/>
              </w:rPr>
            </w:pPr>
            <w:r>
              <w:rPr>
                <w:i/>
                <w:color w:val="000000"/>
                <w:sz w:val="20"/>
                <w:szCs w:val="20"/>
              </w:rPr>
              <w:t>8h30</w:t>
            </w:r>
          </w:p>
        </w:tc>
        <w:tc>
          <w:tcPr>
            <w:tcW w:w="1802" w:type="dxa"/>
            <w:tcBorders>
              <w:top w:val="single" w:sz="4" w:space="0" w:color="000000"/>
              <w:left w:val="single" w:sz="4" w:space="0" w:color="000000"/>
              <w:bottom w:val="single" w:sz="4" w:space="0" w:color="000000"/>
              <w:right w:val="single" w:sz="4" w:space="0" w:color="000000"/>
            </w:tcBorders>
          </w:tcPr>
          <w:p w14:paraId="743BB507" w14:textId="77777777" w:rsidR="00A63857" w:rsidRDefault="00D31C46">
            <w:pPr>
              <w:jc w:val="both"/>
              <w:rPr>
                <w:color w:val="000000"/>
              </w:rPr>
            </w:pPr>
            <w:r>
              <w:rPr>
                <w:i/>
                <w:color w:val="000000"/>
                <w:sz w:val="20"/>
                <w:szCs w:val="20"/>
              </w:rPr>
              <w:t>19h</w:t>
            </w:r>
          </w:p>
          <w:p w14:paraId="319CBAA4" w14:textId="77777777" w:rsidR="00A63857" w:rsidRDefault="00D31C46">
            <w:pPr>
              <w:jc w:val="both"/>
              <w:rPr>
                <w:color w:val="000000"/>
              </w:rPr>
            </w:pPr>
            <w:r>
              <w:rPr>
                <w:i/>
                <w:color w:val="000000"/>
                <w:sz w:val="20"/>
                <w:szCs w:val="20"/>
              </w:rPr>
              <w:t>9h30</w:t>
            </w:r>
          </w:p>
        </w:tc>
      </w:tr>
    </w:tbl>
    <w:p w14:paraId="7235A0B8" w14:textId="77777777" w:rsidR="00A63857" w:rsidRDefault="00A63857">
      <w:pPr>
        <w:widowControl/>
        <w:jc w:val="both"/>
        <w:rPr>
          <w:i/>
          <w:color w:val="FF0000"/>
          <w:sz w:val="20"/>
          <w:szCs w:val="20"/>
        </w:rPr>
      </w:pPr>
    </w:p>
    <w:p w14:paraId="0E6394A1" w14:textId="77777777" w:rsidR="00A63857" w:rsidRDefault="00D31C46">
      <w:pPr>
        <w:widowControl/>
        <w:tabs>
          <w:tab w:val="left" w:pos="709"/>
        </w:tabs>
        <w:ind w:left="108"/>
        <w:jc w:val="both"/>
        <w:rPr>
          <w:sz w:val="20"/>
          <w:szCs w:val="20"/>
        </w:rPr>
      </w:pPr>
      <w:r>
        <w:rPr>
          <w:i/>
          <w:color w:val="FF0000"/>
          <w:sz w:val="20"/>
          <w:szCs w:val="20"/>
        </w:rPr>
        <w:tab/>
      </w:r>
    </w:p>
    <w:p w14:paraId="1D49999D" w14:textId="77777777" w:rsidR="00A63857" w:rsidRDefault="00D31C46">
      <w:pPr>
        <w:jc w:val="both"/>
        <w:rPr>
          <w:color w:val="000000"/>
          <w:sz w:val="20"/>
          <w:szCs w:val="20"/>
        </w:rPr>
      </w:pPr>
      <w:r>
        <w:rPr>
          <w:b/>
          <w:sz w:val="20"/>
          <w:szCs w:val="20"/>
        </w:rPr>
        <w:t>6.2</w:t>
      </w:r>
      <w:r>
        <w:rPr>
          <w:i/>
          <w:color w:val="FF0000"/>
          <w:sz w:val="20"/>
          <w:szCs w:val="20"/>
        </w:rPr>
        <w:tab/>
      </w:r>
      <w:r>
        <w:rPr>
          <w:color w:val="000000"/>
          <w:sz w:val="20"/>
          <w:szCs w:val="20"/>
        </w:rPr>
        <w:t xml:space="preserve">Contrôle de l’équipement et jauge d’épreuve : </w:t>
      </w:r>
    </w:p>
    <w:p w14:paraId="2B96ED8F" w14:textId="77777777" w:rsidR="00A63857" w:rsidRDefault="00D31C46">
      <w:pPr>
        <w:widowControl/>
        <w:ind w:left="720"/>
        <w:jc w:val="both"/>
        <w:rPr>
          <w:i/>
          <w:color w:val="FF0000"/>
          <w:sz w:val="20"/>
          <w:szCs w:val="20"/>
        </w:rPr>
      </w:pPr>
      <w:r>
        <w:rPr>
          <w:i/>
          <w:color w:val="000000"/>
          <w:sz w:val="20"/>
          <w:szCs w:val="20"/>
        </w:rPr>
        <w:t xml:space="preserve">vendredi 30 </w:t>
      </w:r>
      <w:r>
        <w:rPr>
          <w:i/>
          <w:sz w:val="20"/>
          <w:szCs w:val="20"/>
        </w:rPr>
        <w:t xml:space="preserve">juin </w:t>
      </w:r>
      <w:r>
        <w:rPr>
          <w:i/>
          <w:color w:val="000000"/>
          <w:sz w:val="20"/>
          <w:szCs w:val="20"/>
        </w:rPr>
        <w:t xml:space="preserve"> de 16h30 à 19h et samedi 1 juillet de 8h30 à 9h30</w:t>
      </w:r>
    </w:p>
    <w:p w14:paraId="58245267" w14:textId="77777777" w:rsidR="00A63857" w:rsidRDefault="00A63857">
      <w:pPr>
        <w:widowControl/>
        <w:spacing w:after="227"/>
        <w:jc w:val="both"/>
        <w:rPr>
          <w:b/>
          <w:sz w:val="20"/>
          <w:szCs w:val="20"/>
        </w:rPr>
      </w:pPr>
    </w:p>
    <w:p w14:paraId="047A0FE4" w14:textId="77777777" w:rsidR="00A63857" w:rsidRDefault="00D31C46">
      <w:pPr>
        <w:widowControl/>
        <w:spacing w:after="227"/>
        <w:jc w:val="both"/>
        <w:rPr>
          <w:color w:val="000000"/>
          <w:sz w:val="20"/>
          <w:szCs w:val="20"/>
        </w:rPr>
      </w:pPr>
      <w:r>
        <w:rPr>
          <w:b/>
          <w:sz w:val="20"/>
          <w:szCs w:val="20"/>
        </w:rPr>
        <w:t>6.3</w:t>
      </w:r>
      <w:r>
        <w:rPr>
          <w:b/>
          <w:sz w:val="20"/>
          <w:szCs w:val="20"/>
        </w:rPr>
        <w:tab/>
      </w:r>
      <w:r>
        <w:rPr>
          <w:color w:val="000000"/>
          <w:sz w:val="20"/>
          <w:szCs w:val="20"/>
        </w:rPr>
        <w:t xml:space="preserve">Jours de course : </w:t>
      </w:r>
    </w:p>
    <w:tbl>
      <w:tblPr>
        <w:tblStyle w:val="a1"/>
        <w:tblW w:w="6315" w:type="dxa"/>
        <w:jc w:val="center"/>
        <w:tblInd w:w="0" w:type="dxa"/>
        <w:tblLayout w:type="fixed"/>
        <w:tblLook w:val="0000" w:firstRow="0" w:lastRow="0" w:firstColumn="0" w:lastColumn="0" w:noHBand="0" w:noVBand="0"/>
      </w:tblPr>
      <w:tblGrid>
        <w:gridCol w:w="1875"/>
        <w:gridCol w:w="4440"/>
      </w:tblGrid>
      <w:tr w:rsidR="00A63857" w14:paraId="2E9712C4" w14:textId="77777777">
        <w:trPr>
          <w:jc w:val="center"/>
        </w:trPr>
        <w:tc>
          <w:tcPr>
            <w:tcW w:w="1875" w:type="dxa"/>
            <w:tcBorders>
              <w:top w:val="single" w:sz="4" w:space="0" w:color="000000"/>
              <w:left w:val="single" w:sz="4" w:space="0" w:color="000000"/>
              <w:bottom w:val="single" w:sz="4" w:space="0" w:color="000000"/>
              <w:right w:val="single" w:sz="4" w:space="0" w:color="000000"/>
            </w:tcBorders>
          </w:tcPr>
          <w:p w14:paraId="59C04278" w14:textId="77777777" w:rsidR="00A63857" w:rsidRDefault="00D31C46">
            <w:pPr>
              <w:keepNext/>
              <w:jc w:val="both"/>
              <w:rPr>
                <w:color w:val="000000"/>
                <w:sz w:val="20"/>
                <w:szCs w:val="20"/>
              </w:rPr>
            </w:pPr>
            <w:r>
              <w:rPr>
                <w:color w:val="000000"/>
                <w:sz w:val="20"/>
                <w:szCs w:val="20"/>
              </w:rPr>
              <w:t>Date</w:t>
            </w:r>
          </w:p>
        </w:tc>
        <w:tc>
          <w:tcPr>
            <w:tcW w:w="4440" w:type="dxa"/>
            <w:tcBorders>
              <w:top w:val="single" w:sz="4" w:space="0" w:color="000000"/>
              <w:left w:val="single" w:sz="4" w:space="0" w:color="000000"/>
              <w:bottom w:val="single" w:sz="4" w:space="0" w:color="000000"/>
              <w:right w:val="single" w:sz="4" w:space="0" w:color="000000"/>
            </w:tcBorders>
          </w:tcPr>
          <w:p w14:paraId="3FC2C89D" w14:textId="77777777" w:rsidR="00A63857" w:rsidRDefault="00D31C46">
            <w:pPr>
              <w:jc w:val="both"/>
              <w:rPr>
                <w:color w:val="000000"/>
              </w:rPr>
            </w:pPr>
            <w:r>
              <w:rPr>
                <w:i/>
                <w:color w:val="000000"/>
                <w:sz w:val="20"/>
                <w:szCs w:val="20"/>
              </w:rPr>
              <w:t>WETA</w:t>
            </w:r>
          </w:p>
        </w:tc>
      </w:tr>
      <w:tr w:rsidR="00A63857" w14:paraId="14F495EC" w14:textId="77777777">
        <w:trPr>
          <w:jc w:val="center"/>
        </w:trPr>
        <w:tc>
          <w:tcPr>
            <w:tcW w:w="1875" w:type="dxa"/>
            <w:tcBorders>
              <w:top w:val="single" w:sz="4" w:space="0" w:color="000000"/>
              <w:left w:val="single" w:sz="4" w:space="0" w:color="000000"/>
              <w:bottom w:val="single" w:sz="4" w:space="0" w:color="000000"/>
              <w:right w:val="single" w:sz="4" w:space="0" w:color="000000"/>
            </w:tcBorders>
          </w:tcPr>
          <w:p w14:paraId="74B7B9F9" w14:textId="77777777" w:rsidR="00A63857" w:rsidRDefault="00D31C46">
            <w:pPr>
              <w:keepNext/>
              <w:jc w:val="both"/>
              <w:rPr>
                <w:color w:val="000000"/>
              </w:rPr>
            </w:pPr>
            <w:r>
              <w:rPr>
                <w:i/>
                <w:color w:val="000000"/>
                <w:sz w:val="20"/>
                <w:szCs w:val="20"/>
              </w:rPr>
              <w:t>Samedi 1 juillet</w:t>
            </w:r>
          </w:p>
        </w:tc>
        <w:tc>
          <w:tcPr>
            <w:tcW w:w="4440" w:type="dxa"/>
            <w:tcBorders>
              <w:top w:val="single" w:sz="4" w:space="0" w:color="000000"/>
              <w:left w:val="single" w:sz="4" w:space="0" w:color="000000"/>
              <w:bottom w:val="single" w:sz="4" w:space="0" w:color="000000"/>
              <w:right w:val="single" w:sz="4" w:space="0" w:color="000000"/>
            </w:tcBorders>
          </w:tcPr>
          <w:p w14:paraId="47667E51" w14:textId="77777777" w:rsidR="00A63857" w:rsidRDefault="00D31C46">
            <w:pPr>
              <w:jc w:val="both"/>
              <w:rPr>
                <w:sz w:val="20"/>
                <w:szCs w:val="20"/>
              </w:rPr>
            </w:pPr>
            <w:r>
              <w:rPr>
                <w:sz w:val="20"/>
                <w:szCs w:val="20"/>
              </w:rPr>
              <w:t>Briefing concurrents à 9h30</w:t>
            </w:r>
          </w:p>
          <w:p w14:paraId="4208C2D1" w14:textId="77777777" w:rsidR="00A63857" w:rsidRDefault="00D31C46">
            <w:pPr>
              <w:jc w:val="both"/>
              <w:rPr>
                <w:sz w:val="20"/>
                <w:szCs w:val="20"/>
              </w:rPr>
            </w:pPr>
            <w:r>
              <w:rPr>
                <w:sz w:val="20"/>
                <w:szCs w:val="20"/>
              </w:rPr>
              <w:t>1er signal d'avertissement 11h00</w:t>
            </w:r>
          </w:p>
          <w:p w14:paraId="65269A26" w14:textId="77777777" w:rsidR="00A63857" w:rsidRDefault="00D31C46">
            <w:pPr>
              <w:jc w:val="both"/>
              <w:rPr>
                <w:color w:val="000000"/>
                <w:sz w:val="20"/>
                <w:szCs w:val="20"/>
              </w:rPr>
            </w:pPr>
            <w:r>
              <w:rPr>
                <w:sz w:val="20"/>
                <w:szCs w:val="20"/>
              </w:rPr>
              <w:t xml:space="preserve"> </w:t>
            </w:r>
            <w:r>
              <w:rPr>
                <w:color w:val="000000"/>
                <w:sz w:val="20"/>
                <w:szCs w:val="20"/>
              </w:rPr>
              <w:t>Courses à suivre</w:t>
            </w:r>
          </w:p>
        </w:tc>
      </w:tr>
      <w:tr w:rsidR="00A63857" w14:paraId="7D2CD8F5" w14:textId="77777777">
        <w:trPr>
          <w:jc w:val="center"/>
        </w:trPr>
        <w:tc>
          <w:tcPr>
            <w:tcW w:w="1875" w:type="dxa"/>
            <w:tcBorders>
              <w:top w:val="single" w:sz="4" w:space="0" w:color="000000"/>
              <w:left w:val="single" w:sz="4" w:space="0" w:color="000000"/>
              <w:bottom w:val="single" w:sz="4" w:space="0" w:color="000000"/>
              <w:right w:val="single" w:sz="4" w:space="0" w:color="000000"/>
            </w:tcBorders>
          </w:tcPr>
          <w:p w14:paraId="06284AB7" w14:textId="77777777" w:rsidR="00A63857" w:rsidRDefault="00D31C46">
            <w:pPr>
              <w:keepNext/>
              <w:jc w:val="both"/>
              <w:rPr>
                <w:color w:val="000000"/>
              </w:rPr>
            </w:pPr>
            <w:r>
              <w:rPr>
                <w:i/>
                <w:color w:val="000000"/>
                <w:sz w:val="20"/>
                <w:szCs w:val="20"/>
              </w:rPr>
              <w:t>Dimanche 2 juillet</w:t>
            </w:r>
          </w:p>
        </w:tc>
        <w:tc>
          <w:tcPr>
            <w:tcW w:w="4440" w:type="dxa"/>
            <w:tcBorders>
              <w:top w:val="single" w:sz="4" w:space="0" w:color="000000"/>
              <w:left w:val="single" w:sz="4" w:space="0" w:color="000000"/>
              <w:bottom w:val="single" w:sz="4" w:space="0" w:color="000000"/>
              <w:right w:val="single" w:sz="4" w:space="0" w:color="000000"/>
            </w:tcBorders>
          </w:tcPr>
          <w:p w14:paraId="52C70900" w14:textId="77777777" w:rsidR="00A63857" w:rsidRDefault="00D31C46">
            <w:pPr>
              <w:jc w:val="both"/>
              <w:rPr>
                <w:sz w:val="20"/>
                <w:szCs w:val="20"/>
              </w:rPr>
            </w:pPr>
            <w:r>
              <w:rPr>
                <w:sz w:val="20"/>
                <w:szCs w:val="20"/>
              </w:rPr>
              <w:t>1er signal d’avertissement 10 h 00</w:t>
            </w:r>
          </w:p>
          <w:p w14:paraId="38B11985" w14:textId="77777777" w:rsidR="00A63857" w:rsidRDefault="00D31C46">
            <w:pPr>
              <w:jc w:val="both"/>
              <w:rPr>
                <w:sz w:val="20"/>
                <w:szCs w:val="20"/>
              </w:rPr>
            </w:pPr>
            <w:r>
              <w:rPr>
                <w:sz w:val="20"/>
                <w:szCs w:val="20"/>
              </w:rPr>
              <w:t>courses à suivre</w:t>
            </w:r>
          </w:p>
        </w:tc>
      </w:tr>
    </w:tbl>
    <w:p w14:paraId="3C8C2072" w14:textId="77777777" w:rsidR="00A63857" w:rsidRDefault="00A63857">
      <w:pPr>
        <w:widowControl/>
        <w:jc w:val="both"/>
        <w:rPr>
          <w:i/>
          <w:color w:val="FF0000"/>
          <w:sz w:val="20"/>
          <w:szCs w:val="20"/>
        </w:rPr>
      </w:pPr>
    </w:p>
    <w:p w14:paraId="66C58F8D" w14:textId="77777777" w:rsidR="00A63857" w:rsidRDefault="00A63857">
      <w:pPr>
        <w:widowControl/>
        <w:jc w:val="both"/>
        <w:rPr>
          <w:i/>
          <w:color w:val="FF0000"/>
          <w:sz w:val="20"/>
          <w:szCs w:val="20"/>
        </w:rPr>
      </w:pPr>
    </w:p>
    <w:p w14:paraId="442101C5" w14:textId="77777777" w:rsidR="00A63857" w:rsidRDefault="00D31C46">
      <w:pPr>
        <w:jc w:val="both"/>
        <w:rPr>
          <w:color w:val="000000"/>
          <w:sz w:val="20"/>
          <w:szCs w:val="20"/>
        </w:rPr>
      </w:pPr>
      <w:r>
        <w:rPr>
          <w:b/>
          <w:sz w:val="20"/>
          <w:szCs w:val="20"/>
        </w:rPr>
        <w:t>6.4</w:t>
      </w:r>
      <w:r>
        <w:rPr>
          <w:b/>
          <w:sz w:val="20"/>
          <w:szCs w:val="20"/>
        </w:rPr>
        <w:tab/>
      </w:r>
      <w:r>
        <w:rPr>
          <w:color w:val="000000"/>
          <w:sz w:val="20"/>
          <w:szCs w:val="20"/>
        </w:rPr>
        <w:t xml:space="preserve">Nombre de courses : </w:t>
      </w:r>
    </w:p>
    <w:p w14:paraId="414DAB79" w14:textId="77777777" w:rsidR="00A63857" w:rsidRDefault="00A63857">
      <w:pPr>
        <w:jc w:val="both"/>
        <w:rPr>
          <w:color w:val="000000"/>
          <w:sz w:val="20"/>
          <w:szCs w:val="20"/>
        </w:rPr>
      </w:pPr>
    </w:p>
    <w:tbl>
      <w:tblPr>
        <w:tblStyle w:val="a2"/>
        <w:tblW w:w="3536" w:type="dxa"/>
        <w:jc w:val="center"/>
        <w:tblInd w:w="0" w:type="dxa"/>
        <w:tblLayout w:type="fixed"/>
        <w:tblLook w:val="0000" w:firstRow="0" w:lastRow="0" w:firstColumn="0" w:lastColumn="0" w:noHBand="0" w:noVBand="0"/>
      </w:tblPr>
      <w:tblGrid>
        <w:gridCol w:w="1396"/>
        <w:gridCol w:w="2140"/>
      </w:tblGrid>
      <w:tr w:rsidR="00A63857" w14:paraId="183C5BCF" w14:textId="77777777">
        <w:trPr>
          <w:jc w:val="center"/>
        </w:trPr>
        <w:tc>
          <w:tcPr>
            <w:tcW w:w="1396" w:type="dxa"/>
            <w:tcBorders>
              <w:top w:val="single" w:sz="4" w:space="0" w:color="000000"/>
              <w:left w:val="single" w:sz="4" w:space="0" w:color="000000"/>
              <w:bottom w:val="single" w:sz="4" w:space="0" w:color="000000"/>
              <w:right w:val="single" w:sz="4" w:space="0" w:color="000000"/>
            </w:tcBorders>
          </w:tcPr>
          <w:p w14:paraId="5BB810AE" w14:textId="77777777" w:rsidR="00A63857" w:rsidRDefault="00D31C46">
            <w:pPr>
              <w:jc w:val="both"/>
              <w:rPr>
                <w:color w:val="000000"/>
                <w:sz w:val="20"/>
                <w:szCs w:val="20"/>
              </w:rPr>
            </w:pPr>
            <w:r>
              <w:rPr>
                <w:color w:val="000000"/>
                <w:sz w:val="20"/>
                <w:szCs w:val="20"/>
              </w:rPr>
              <w:t>Classe</w:t>
            </w:r>
          </w:p>
        </w:tc>
        <w:tc>
          <w:tcPr>
            <w:tcW w:w="2140" w:type="dxa"/>
            <w:tcBorders>
              <w:top w:val="single" w:sz="4" w:space="0" w:color="000000"/>
              <w:left w:val="single" w:sz="4" w:space="0" w:color="000000"/>
              <w:bottom w:val="single" w:sz="4" w:space="0" w:color="000000"/>
              <w:right w:val="single" w:sz="4" w:space="0" w:color="000000"/>
            </w:tcBorders>
          </w:tcPr>
          <w:p w14:paraId="3F64C73E" w14:textId="77777777" w:rsidR="00A63857" w:rsidRDefault="00D31C46">
            <w:pPr>
              <w:jc w:val="both"/>
              <w:rPr>
                <w:sz w:val="20"/>
                <w:szCs w:val="20"/>
              </w:rPr>
            </w:pPr>
            <w:r>
              <w:rPr>
                <w:sz w:val="20"/>
                <w:szCs w:val="20"/>
              </w:rPr>
              <w:t>Maximum par jour</w:t>
            </w:r>
          </w:p>
        </w:tc>
      </w:tr>
      <w:tr w:rsidR="00A63857" w14:paraId="4F354B7E" w14:textId="77777777">
        <w:trPr>
          <w:jc w:val="center"/>
        </w:trPr>
        <w:tc>
          <w:tcPr>
            <w:tcW w:w="1396" w:type="dxa"/>
            <w:tcBorders>
              <w:top w:val="single" w:sz="4" w:space="0" w:color="000000"/>
              <w:left w:val="single" w:sz="4" w:space="0" w:color="000000"/>
              <w:bottom w:val="single" w:sz="4" w:space="0" w:color="000000"/>
              <w:right w:val="single" w:sz="4" w:space="0" w:color="000000"/>
            </w:tcBorders>
          </w:tcPr>
          <w:p w14:paraId="5E9AD636" w14:textId="77777777" w:rsidR="00A63857" w:rsidRDefault="00D31C46">
            <w:pPr>
              <w:jc w:val="both"/>
              <w:rPr>
                <w:color w:val="000000"/>
              </w:rPr>
            </w:pPr>
            <w:r>
              <w:rPr>
                <w:i/>
                <w:color w:val="000000"/>
                <w:sz w:val="20"/>
                <w:szCs w:val="20"/>
              </w:rPr>
              <w:t>WETA</w:t>
            </w:r>
          </w:p>
        </w:tc>
        <w:tc>
          <w:tcPr>
            <w:tcW w:w="2140" w:type="dxa"/>
            <w:tcBorders>
              <w:top w:val="single" w:sz="4" w:space="0" w:color="000000"/>
              <w:left w:val="single" w:sz="4" w:space="0" w:color="000000"/>
              <w:bottom w:val="single" w:sz="4" w:space="0" w:color="000000"/>
              <w:right w:val="single" w:sz="4" w:space="0" w:color="000000"/>
            </w:tcBorders>
          </w:tcPr>
          <w:p w14:paraId="7518B06D" w14:textId="77777777" w:rsidR="00A63857" w:rsidRDefault="00D31C46">
            <w:pPr>
              <w:jc w:val="both"/>
              <w:rPr>
                <w:color w:val="000000"/>
              </w:rPr>
            </w:pPr>
            <w:r>
              <w:rPr>
                <w:i/>
                <w:color w:val="000000"/>
                <w:sz w:val="20"/>
                <w:szCs w:val="20"/>
              </w:rPr>
              <w:t>6 COURSES</w:t>
            </w:r>
          </w:p>
        </w:tc>
      </w:tr>
    </w:tbl>
    <w:p w14:paraId="4A9E1164" w14:textId="77777777" w:rsidR="00A63857" w:rsidRDefault="00D31C46">
      <w:pPr>
        <w:tabs>
          <w:tab w:val="left" w:pos="1384"/>
        </w:tabs>
        <w:ind w:left="108"/>
        <w:jc w:val="both"/>
        <w:rPr>
          <w:i/>
          <w:color w:val="FF0000"/>
          <w:sz w:val="20"/>
          <w:szCs w:val="20"/>
        </w:rPr>
      </w:pPr>
      <w:r>
        <w:rPr>
          <w:i/>
          <w:color w:val="FF0000"/>
          <w:sz w:val="20"/>
          <w:szCs w:val="20"/>
        </w:rPr>
        <w:tab/>
      </w:r>
    </w:p>
    <w:p w14:paraId="2D0E0365" w14:textId="77777777" w:rsidR="00A63857" w:rsidRDefault="00D31C46">
      <w:pPr>
        <w:ind w:left="720" w:hanging="720"/>
        <w:jc w:val="both"/>
        <w:rPr>
          <w:i/>
          <w:color w:val="FF0000"/>
          <w:sz w:val="20"/>
          <w:szCs w:val="20"/>
        </w:rPr>
      </w:pPr>
      <w:r>
        <w:rPr>
          <w:b/>
          <w:sz w:val="20"/>
          <w:szCs w:val="20"/>
        </w:rPr>
        <w:t>6.5</w:t>
      </w:r>
      <w:r>
        <w:rPr>
          <w:i/>
          <w:color w:val="FF0000"/>
          <w:sz w:val="20"/>
          <w:szCs w:val="20"/>
        </w:rPr>
        <w:tab/>
      </w:r>
      <w:r>
        <w:rPr>
          <w:color w:val="000000"/>
          <w:sz w:val="20"/>
          <w:szCs w:val="20"/>
        </w:rPr>
        <w:t xml:space="preserve">L’heure du signal d’avertissement </w:t>
      </w:r>
      <w:r>
        <w:rPr>
          <w:sz w:val="20"/>
          <w:szCs w:val="20"/>
        </w:rPr>
        <w:t xml:space="preserve">est </w:t>
      </w:r>
      <w:r>
        <w:rPr>
          <w:color w:val="000000"/>
          <w:sz w:val="20"/>
          <w:szCs w:val="20"/>
        </w:rPr>
        <w:t>prévue à</w:t>
      </w:r>
      <w:r>
        <w:rPr>
          <w:i/>
          <w:color w:val="0000FF"/>
          <w:sz w:val="20"/>
          <w:szCs w:val="20"/>
        </w:rPr>
        <w:t xml:space="preserve"> </w:t>
      </w:r>
      <w:r>
        <w:rPr>
          <w:i/>
          <w:color w:val="000000"/>
          <w:sz w:val="20"/>
          <w:szCs w:val="20"/>
        </w:rPr>
        <w:t>11h00 le samedi et 10h00 le Dimanche</w:t>
      </w:r>
    </w:p>
    <w:p w14:paraId="0DA4F9E9" w14:textId="77777777" w:rsidR="00A63857" w:rsidRDefault="00D31C46">
      <w:pPr>
        <w:jc w:val="both"/>
        <w:rPr>
          <w:i/>
          <w:color w:val="FF0000"/>
          <w:sz w:val="20"/>
          <w:szCs w:val="20"/>
        </w:rPr>
      </w:pPr>
      <w:r>
        <w:rPr>
          <w:b/>
          <w:sz w:val="20"/>
          <w:szCs w:val="20"/>
        </w:rPr>
        <w:t>6.6</w:t>
      </w:r>
      <w:r>
        <w:rPr>
          <w:i/>
          <w:color w:val="FF0000"/>
          <w:sz w:val="20"/>
          <w:szCs w:val="20"/>
        </w:rPr>
        <w:tab/>
      </w:r>
      <w:r>
        <w:rPr>
          <w:color w:val="000000"/>
          <w:sz w:val="20"/>
          <w:szCs w:val="20"/>
        </w:rPr>
        <w:t xml:space="preserve">Le dernier jour de course programmé, aucun signal d’avertissement ne sera fait </w:t>
      </w:r>
      <w:r>
        <w:rPr>
          <w:sz w:val="20"/>
          <w:szCs w:val="20"/>
        </w:rPr>
        <w:t>après 15h30.</w:t>
      </w:r>
    </w:p>
    <w:p w14:paraId="0D140650" w14:textId="77777777" w:rsidR="00A63857" w:rsidRDefault="00D31C46">
      <w:pPr>
        <w:widowControl/>
        <w:jc w:val="both"/>
        <w:rPr>
          <w:b/>
          <w:sz w:val="20"/>
          <w:szCs w:val="20"/>
        </w:rPr>
      </w:pPr>
      <w:r>
        <w:br w:type="page"/>
      </w:r>
    </w:p>
    <w:p w14:paraId="5442D40C" w14:textId="77777777" w:rsidR="00A63857" w:rsidRDefault="00D31C46">
      <w:pPr>
        <w:widowControl/>
        <w:jc w:val="both"/>
        <w:rPr>
          <w:b/>
          <w:sz w:val="20"/>
          <w:szCs w:val="20"/>
        </w:rPr>
      </w:pPr>
      <w:r>
        <w:rPr>
          <w:b/>
          <w:sz w:val="20"/>
          <w:szCs w:val="20"/>
        </w:rPr>
        <w:lastRenderedPageBreak/>
        <w:t xml:space="preserve">7 </w:t>
      </w:r>
      <w:r>
        <w:rPr>
          <w:b/>
          <w:sz w:val="20"/>
          <w:szCs w:val="20"/>
        </w:rPr>
        <w:tab/>
        <w:t>CONTRÔLE DE L’ÉQUIPEMENT</w:t>
      </w:r>
    </w:p>
    <w:p w14:paraId="22CDB7EA" w14:textId="77777777" w:rsidR="00A63857" w:rsidRDefault="00D31C46">
      <w:pPr>
        <w:widowControl/>
        <w:tabs>
          <w:tab w:val="left" w:pos="709"/>
        </w:tabs>
        <w:jc w:val="both"/>
        <w:rPr>
          <w:sz w:val="20"/>
          <w:szCs w:val="20"/>
        </w:rPr>
      </w:pPr>
      <w:r>
        <w:rPr>
          <w:b/>
          <w:sz w:val="20"/>
          <w:szCs w:val="20"/>
        </w:rPr>
        <w:t>7.1</w:t>
      </w:r>
      <w:r>
        <w:rPr>
          <w:sz w:val="20"/>
          <w:szCs w:val="20"/>
        </w:rPr>
        <w:tab/>
      </w:r>
      <w:r>
        <w:rPr>
          <w:color w:val="000000"/>
          <w:sz w:val="20"/>
          <w:szCs w:val="20"/>
        </w:rPr>
        <w:t xml:space="preserve">Chaque bateau doit présenter ou prouver </w:t>
      </w:r>
      <w:r>
        <w:rPr>
          <w:sz w:val="20"/>
          <w:szCs w:val="20"/>
        </w:rPr>
        <w:t>l’existence</w:t>
      </w:r>
      <w:r>
        <w:rPr>
          <w:color w:val="000000"/>
          <w:sz w:val="20"/>
          <w:szCs w:val="20"/>
        </w:rPr>
        <w:t xml:space="preserve"> d’un certificat de jauge valide.</w:t>
      </w:r>
    </w:p>
    <w:p w14:paraId="49154088" w14:textId="77777777" w:rsidR="00A63857" w:rsidRDefault="00D31C46">
      <w:pPr>
        <w:jc w:val="both"/>
        <w:rPr>
          <w:sz w:val="20"/>
          <w:szCs w:val="20"/>
        </w:rPr>
      </w:pPr>
      <w:r>
        <w:rPr>
          <w:b/>
          <w:sz w:val="20"/>
          <w:szCs w:val="20"/>
        </w:rPr>
        <w:t>7.2</w:t>
      </w:r>
      <w:r>
        <w:rPr>
          <w:i/>
          <w:color w:val="FF0000"/>
          <w:sz w:val="20"/>
          <w:szCs w:val="20"/>
        </w:rPr>
        <w:tab/>
      </w:r>
      <w:r>
        <w:rPr>
          <w:sz w:val="20"/>
          <w:szCs w:val="20"/>
        </w:rPr>
        <w:t xml:space="preserve">[DP] Les bateaux doivent être disponibles pour le contrôle de l’équipement à partir de </w:t>
      </w:r>
      <w:r>
        <w:rPr>
          <w:color w:val="000000"/>
          <w:sz w:val="20"/>
          <w:szCs w:val="20"/>
        </w:rPr>
        <w:t>samedi 1 juillet 8h30</w:t>
      </w:r>
    </w:p>
    <w:p w14:paraId="4F5987E8" w14:textId="77777777" w:rsidR="00A63857" w:rsidRDefault="00D31C46">
      <w:pPr>
        <w:tabs>
          <w:tab w:val="left" w:pos="709"/>
        </w:tabs>
        <w:jc w:val="both"/>
        <w:rPr>
          <w:sz w:val="20"/>
          <w:szCs w:val="20"/>
        </w:rPr>
      </w:pPr>
      <w:r>
        <w:rPr>
          <w:b/>
          <w:sz w:val="20"/>
          <w:szCs w:val="20"/>
        </w:rPr>
        <w:t>7.3</w:t>
      </w:r>
      <w:r>
        <w:rPr>
          <w:b/>
          <w:sz w:val="20"/>
          <w:szCs w:val="20"/>
        </w:rPr>
        <w:tab/>
      </w:r>
      <w:r>
        <w:rPr>
          <w:sz w:val="20"/>
          <w:szCs w:val="20"/>
        </w:rPr>
        <w:t xml:space="preserve">Les bateaux peuvent être contrôlés à tout moment. </w:t>
      </w:r>
    </w:p>
    <w:p w14:paraId="38BFBBB4" w14:textId="77777777" w:rsidR="00A63857" w:rsidRDefault="00A63857">
      <w:pPr>
        <w:jc w:val="both"/>
        <w:rPr>
          <w:b/>
          <w:sz w:val="20"/>
          <w:szCs w:val="20"/>
        </w:rPr>
      </w:pPr>
    </w:p>
    <w:p w14:paraId="2E90BBDD" w14:textId="77777777" w:rsidR="00A63857" w:rsidRDefault="00D31C46">
      <w:pPr>
        <w:widowControl/>
        <w:jc w:val="both"/>
        <w:rPr>
          <w:sz w:val="20"/>
          <w:szCs w:val="20"/>
        </w:rPr>
      </w:pPr>
      <w:r>
        <w:rPr>
          <w:b/>
          <w:color w:val="000000"/>
          <w:sz w:val="20"/>
          <w:szCs w:val="20"/>
        </w:rPr>
        <w:t>8</w:t>
      </w:r>
      <w:r>
        <w:rPr>
          <w:sz w:val="20"/>
          <w:szCs w:val="20"/>
        </w:rPr>
        <w:tab/>
      </w:r>
      <w:r>
        <w:rPr>
          <w:b/>
          <w:color w:val="000000"/>
          <w:sz w:val="20"/>
          <w:szCs w:val="20"/>
        </w:rPr>
        <w:t xml:space="preserve">LIEU </w:t>
      </w:r>
      <w:r>
        <w:rPr>
          <w:b/>
          <w:sz w:val="20"/>
          <w:szCs w:val="20"/>
        </w:rPr>
        <w:t>DE COURSE</w:t>
      </w:r>
    </w:p>
    <w:p w14:paraId="0183CE1A" w14:textId="77777777" w:rsidR="00A63857" w:rsidRDefault="00D31C46">
      <w:pPr>
        <w:tabs>
          <w:tab w:val="left" w:pos="709"/>
        </w:tabs>
        <w:jc w:val="both"/>
        <w:rPr>
          <w:i/>
          <w:color w:val="FF0000"/>
          <w:sz w:val="20"/>
          <w:szCs w:val="20"/>
        </w:rPr>
      </w:pPr>
      <w:r>
        <w:rPr>
          <w:b/>
          <w:color w:val="000000"/>
          <w:sz w:val="20"/>
          <w:szCs w:val="20"/>
        </w:rPr>
        <w:tab/>
      </w:r>
      <w:r>
        <w:rPr>
          <w:sz w:val="20"/>
          <w:szCs w:val="20"/>
        </w:rPr>
        <w:t xml:space="preserve"> </w:t>
      </w:r>
    </w:p>
    <w:p w14:paraId="3886737E" w14:textId="77777777" w:rsidR="00A63857" w:rsidRDefault="00D31C46">
      <w:pPr>
        <w:tabs>
          <w:tab w:val="left" w:pos="709"/>
        </w:tabs>
        <w:jc w:val="both"/>
        <w:rPr>
          <w:i/>
          <w:color w:val="FF0000"/>
          <w:sz w:val="20"/>
          <w:szCs w:val="20"/>
        </w:rPr>
      </w:pPr>
      <w:r>
        <w:rPr>
          <w:color w:val="000000"/>
          <w:sz w:val="20"/>
          <w:szCs w:val="20"/>
        </w:rPr>
        <w:tab/>
        <w:t xml:space="preserve">Le lac du Bourget </w:t>
      </w:r>
    </w:p>
    <w:p w14:paraId="19097D85" w14:textId="77777777" w:rsidR="00A63857" w:rsidRDefault="00A63857">
      <w:pPr>
        <w:tabs>
          <w:tab w:val="left" w:pos="709"/>
        </w:tabs>
        <w:jc w:val="both"/>
        <w:rPr>
          <w:i/>
          <w:color w:val="FF0000"/>
          <w:sz w:val="20"/>
          <w:szCs w:val="20"/>
        </w:rPr>
      </w:pPr>
    </w:p>
    <w:p w14:paraId="1C2126F8" w14:textId="77777777" w:rsidR="00A63857" w:rsidRDefault="00D31C46">
      <w:pPr>
        <w:widowControl/>
        <w:jc w:val="both"/>
        <w:rPr>
          <w:b/>
          <w:sz w:val="20"/>
          <w:szCs w:val="20"/>
        </w:rPr>
      </w:pPr>
      <w:r>
        <w:rPr>
          <w:b/>
          <w:color w:val="000000"/>
          <w:sz w:val="20"/>
          <w:szCs w:val="20"/>
        </w:rPr>
        <w:t>9</w:t>
      </w:r>
      <w:r>
        <w:rPr>
          <w:sz w:val="20"/>
          <w:szCs w:val="20"/>
        </w:rPr>
        <w:tab/>
      </w:r>
      <w:r>
        <w:rPr>
          <w:b/>
          <w:sz w:val="20"/>
          <w:szCs w:val="20"/>
        </w:rPr>
        <w:t>LES PARCOURS</w:t>
      </w:r>
    </w:p>
    <w:p w14:paraId="3EE0AECB" w14:textId="292A8D04" w:rsidR="00A63857" w:rsidRDefault="00D31C46">
      <w:pPr>
        <w:widowControl/>
        <w:jc w:val="both"/>
      </w:pPr>
      <w:r>
        <w:rPr>
          <w:b/>
          <w:sz w:val="20"/>
          <w:szCs w:val="20"/>
        </w:rPr>
        <w:tab/>
      </w:r>
      <w:r>
        <w:rPr>
          <w:sz w:val="20"/>
          <w:szCs w:val="20"/>
        </w:rPr>
        <w:t xml:space="preserve">Les parcours seront côtiers ou construits </w:t>
      </w:r>
    </w:p>
    <w:p w14:paraId="4C9E6C26" w14:textId="77777777" w:rsidR="00A63857" w:rsidRDefault="00D31C46">
      <w:pPr>
        <w:widowControl/>
        <w:jc w:val="both"/>
        <w:rPr>
          <w:b/>
          <w:sz w:val="20"/>
          <w:szCs w:val="20"/>
        </w:rPr>
      </w:pPr>
      <w:r>
        <w:rPr>
          <w:b/>
          <w:sz w:val="20"/>
          <w:szCs w:val="20"/>
        </w:rPr>
        <w:tab/>
      </w:r>
    </w:p>
    <w:p w14:paraId="74A7D5CD" w14:textId="77777777" w:rsidR="00A63857" w:rsidRDefault="00D31C46">
      <w:pPr>
        <w:widowControl/>
        <w:jc w:val="both"/>
        <w:rPr>
          <w:b/>
          <w:sz w:val="20"/>
          <w:szCs w:val="20"/>
        </w:rPr>
      </w:pPr>
      <w:r>
        <w:rPr>
          <w:b/>
          <w:color w:val="000000"/>
          <w:sz w:val="20"/>
          <w:szCs w:val="20"/>
        </w:rPr>
        <w:t>10</w:t>
      </w:r>
      <w:r>
        <w:rPr>
          <w:sz w:val="20"/>
          <w:szCs w:val="20"/>
        </w:rPr>
        <w:tab/>
      </w:r>
      <w:r>
        <w:rPr>
          <w:b/>
          <w:sz w:val="20"/>
          <w:szCs w:val="20"/>
        </w:rPr>
        <w:t>SYSTÈME DE</w:t>
      </w:r>
      <w:r>
        <w:rPr>
          <w:b/>
          <w:color w:val="000000"/>
          <w:sz w:val="20"/>
          <w:szCs w:val="20"/>
        </w:rPr>
        <w:t xml:space="preserve"> PÉNALITÉ</w:t>
      </w:r>
      <w:r>
        <w:rPr>
          <w:noProof/>
          <w:lang w:val="fr-FR" w:eastAsia="fr-FR" w:bidi="ar-SA"/>
        </w:rPr>
        <w:drawing>
          <wp:anchor distT="0" distB="0" distL="0" distR="0" simplePos="0" relativeHeight="251661312" behindDoc="1" locked="0" layoutInCell="1" hidden="0" allowOverlap="1" wp14:anchorId="24FE7C4C" wp14:editId="51F33D62">
            <wp:simplePos x="0" y="0"/>
            <wp:positionH relativeFrom="column">
              <wp:posOffset>-899794</wp:posOffset>
            </wp:positionH>
            <wp:positionV relativeFrom="paragraph">
              <wp:posOffset>-882649</wp:posOffset>
            </wp:positionV>
            <wp:extent cx="7560310" cy="2971800"/>
            <wp:effectExtent l="0" t="0" r="0" b="0"/>
            <wp:wrapNone/>
            <wp:docPr id="11" name="image2.jpg" descr="head.jpg"/>
            <wp:cNvGraphicFramePr/>
            <a:graphic xmlns:a="http://schemas.openxmlformats.org/drawingml/2006/main">
              <a:graphicData uri="http://schemas.openxmlformats.org/drawingml/2006/picture">
                <pic:pic xmlns:pic="http://schemas.openxmlformats.org/drawingml/2006/picture">
                  <pic:nvPicPr>
                    <pic:cNvPr id="0" name="image2.jpg" descr="head.jpg"/>
                    <pic:cNvPicPr preferRelativeResize="0"/>
                  </pic:nvPicPr>
                  <pic:blipFill>
                    <a:blip r:embed="rId10"/>
                    <a:srcRect/>
                    <a:stretch>
                      <a:fillRect/>
                    </a:stretch>
                  </pic:blipFill>
                  <pic:spPr>
                    <a:xfrm>
                      <a:off x="0" y="0"/>
                      <a:ext cx="7560310" cy="2971800"/>
                    </a:xfrm>
                    <a:prstGeom prst="rect">
                      <a:avLst/>
                    </a:prstGeom>
                    <a:ln/>
                  </pic:spPr>
                </pic:pic>
              </a:graphicData>
            </a:graphic>
          </wp:anchor>
        </w:drawing>
      </w:r>
    </w:p>
    <w:p w14:paraId="65C21E2B" w14:textId="77777777" w:rsidR="00A63857" w:rsidRDefault="00D31C46">
      <w:pPr>
        <w:widowControl/>
        <w:ind w:left="720"/>
        <w:jc w:val="both"/>
        <w:rPr>
          <w:i/>
          <w:color w:val="FF0000"/>
          <w:sz w:val="20"/>
          <w:szCs w:val="20"/>
        </w:rPr>
      </w:pPr>
      <w:r>
        <w:rPr>
          <w:color w:val="000000"/>
          <w:sz w:val="20"/>
          <w:szCs w:val="20"/>
        </w:rPr>
        <w:t xml:space="preserve">Pour la classe WETA la RCV 44.1 est modifiée de sorte que la pénalité de deux tours est remplacée par la pénalité d’un tour. </w:t>
      </w:r>
    </w:p>
    <w:p w14:paraId="630C4BD5" w14:textId="77777777" w:rsidR="00A63857" w:rsidRDefault="00A63857">
      <w:pPr>
        <w:widowControl/>
        <w:jc w:val="both"/>
        <w:rPr>
          <w:b/>
          <w:color w:val="000000"/>
          <w:sz w:val="20"/>
          <w:szCs w:val="20"/>
        </w:rPr>
      </w:pPr>
    </w:p>
    <w:p w14:paraId="69C62004" w14:textId="77777777" w:rsidR="00A63857" w:rsidRDefault="00D31C46">
      <w:pPr>
        <w:widowControl/>
        <w:jc w:val="both"/>
        <w:rPr>
          <w:b/>
          <w:sz w:val="20"/>
          <w:szCs w:val="20"/>
        </w:rPr>
      </w:pPr>
      <w:r>
        <w:rPr>
          <w:b/>
          <w:color w:val="000000"/>
          <w:sz w:val="20"/>
          <w:szCs w:val="20"/>
        </w:rPr>
        <w:t>11</w:t>
      </w:r>
      <w:r>
        <w:rPr>
          <w:sz w:val="20"/>
          <w:szCs w:val="20"/>
        </w:rPr>
        <w:tab/>
      </w:r>
      <w:r>
        <w:rPr>
          <w:b/>
          <w:sz w:val="20"/>
          <w:szCs w:val="20"/>
        </w:rPr>
        <w:t>CLASSEMENT</w:t>
      </w:r>
    </w:p>
    <w:p w14:paraId="70C71A08" w14:textId="77777777" w:rsidR="00A63857" w:rsidRDefault="00A63857">
      <w:pPr>
        <w:tabs>
          <w:tab w:val="left" w:pos="709"/>
        </w:tabs>
        <w:ind w:left="709"/>
        <w:jc w:val="both"/>
        <w:rPr>
          <w:i/>
          <w:sz w:val="20"/>
          <w:szCs w:val="20"/>
        </w:rPr>
      </w:pPr>
    </w:p>
    <w:p w14:paraId="213EAA48" w14:textId="77777777" w:rsidR="00A63857" w:rsidRDefault="00D31C46">
      <w:pPr>
        <w:tabs>
          <w:tab w:val="left" w:pos="709"/>
        </w:tabs>
        <w:ind w:left="709"/>
        <w:jc w:val="both"/>
        <w:rPr>
          <w:color w:val="000000"/>
        </w:rPr>
      </w:pPr>
      <w:r>
        <w:rPr>
          <w:i/>
          <w:sz w:val="20"/>
          <w:szCs w:val="20"/>
        </w:rPr>
        <w:t>2</w:t>
      </w:r>
      <w:r>
        <w:rPr>
          <w:i/>
          <w:color w:val="000000"/>
          <w:sz w:val="20"/>
          <w:szCs w:val="20"/>
        </w:rPr>
        <w:t xml:space="preserve"> courses doivent être validées pour valider la compétition.</w:t>
      </w:r>
    </w:p>
    <w:p w14:paraId="7C174BEB" w14:textId="77777777" w:rsidR="00A63857" w:rsidRDefault="00A63857">
      <w:pPr>
        <w:tabs>
          <w:tab w:val="left" w:pos="709"/>
        </w:tabs>
        <w:ind w:left="709"/>
        <w:jc w:val="both"/>
        <w:rPr>
          <w:i/>
          <w:sz w:val="20"/>
          <w:szCs w:val="20"/>
        </w:rPr>
      </w:pPr>
    </w:p>
    <w:p w14:paraId="24C86651" w14:textId="77777777" w:rsidR="00A63857" w:rsidRDefault="00D31C46">
      <w:pPr>
        <w:tabs>
          <w:tab w:val="left" w:pos="709"/>
        </w:tabs>
        <w:ind w:left="709"/>
        <w:jc w:val="both"/>
        <w:rPr>
          <w:color w:val="000000"/>
        </w:rPr>
      </w:pPr>
      <w:r>
        <w:rPr>
          <w:i/>
          <w:color w:val="000000"/>
          <w:sz w:val="20"/>
          <w:szCs w:val="20"/>
        </w:rPr>
        <w:t>Quand moins de quatre courses ont été validées, le classement général d’un</w:t>
      </w:r>
    </w:p>
    <w:p w14:paraId="3709F34A" w14:textId="77777777" w:rsidR="00A63857" w:rsidRDefault="00D31C46">
      <w:pPr>
        <w:tabs>
          <w:tab w:val="left" w:pos="709"/>
        </w:tabs>
        <w:ind w:left="709"/>
        <w:jc w:val="both"/>
        <w:rPr>
          <w:color w:val="000000"/>
        </w:rPr>
      </w:pPr>
      <w:r>
        <w:rPr>
          <w:i/>
          <w:color w:val="000000"/>
          <w:sz w:val="20"/>
          <w:szCs w:val="20"/>
        </w:rPr>
        <w:t>bateau sera le total de ses courses.</w:t>
      </w:r>
    </w:p>
    <w:p w14:paraId="13C72AC3" w14:textId="77777777" w:rsidR="00A63857" w:rsidRDefault="00D31C46">
      <w:pPr>
        <w:tabs>
          <w:tab w:val="left" w:pos="709"/>
        </w:tabs>
        <w:ind w:left="709"/>
        <w:jc w:val="both"/>
        <w:rPr>
          <w:color w:val="000000"/>
        </w:rPr>
      </w:pPr>
      <w:r>
        <w:rPr>
          <w:i/>
          <w:color w:val="000000"/>
          <w:sz w:val="20"/>
          <w:szCs w:val="20"/>
        </w:rPr>
        <w:t>Quand quatre courses ou plus ont été validées, le classement général d’un</w:t>
      </w:r>
    </w:p>
    <w:p w14:paraId="5AC03C40" w14:textId="77777777" w:rsidR="00A63857" w:rsidRDefault="00D31C46">
      <w:pPr>
        <w:tabs>
          <w:tab w:val="left" w:pos="709"/>
        </w:tabs>
        <w:ind w:left="709"/>
        <w:jc w:val="both"/>
        <w:rPr>
          <w:color w:val="000000"/>
        </w:rPr>
      </w:pPr>
      <w:r>
        <w:rPr>
          <w:i/>
          <w:color w:val="000000"/>
          <w:sz w:val="20"/>
          <w:szCs w:val="20"/>
        </w:rPr>
        <w:t>bateau sera le total de ses courses moins la plus mauvaise.</w:t>
      </w:r>
    </w:p>
    <w:p w14:paraId="1BD4530C" w14:textId="77777777" w:rsidR="00A63857" w:rsidRDefault="00A63857">
      <w:pPr>
        <w:tabs>
          <w:tab w:val="left" w:pos="709"/>
        </w:tabs>
        <w:ind w:left="709"/>
        <w:jc w:val="both"/>
        <w:rPr>
          <w:i/>
          <w:sz w:val="20"/>
          <w:szCs w:val="20"/>
        </w:rPr>
      </w:pPr>
    </w:p>
    <w:p w14:paraId="3B82A723" w14:textId="77777777" w:rsidR="00A63857" w:rsidRDefault="00D31C46">
      <w:pPr>
        <w:tabs>
          <w:tab w:val="left" w:pos="709"/>
        </w:tabs>
        <w:ind w:left="709"/>
        <w:jc w:val="both"/>
        <w:rPr>
          <w:color w:val="000000"/>
        </w:rPr>
      </w:pPr>
      <w:r>
        <w:rPr>
          <w:i/>
          <w:color w:val="000000"/>
          <w:sz w:val="20"/>
          <w:szCs w:val="20"/>
        </w:rPr>
        <w:t>Le calcul du temps compensé sera fait selon le système temps sur temps avec CVL</w:t>
      </w:r>
    </w:p>
    <w:p w14:paraId="1E52B0E6" w14:textId="77777777" w:rsidR="00A63857" w:rsidRDefault="00D31C46">
      <w:pPr>
        <w:tabs>
          <w:tab w:val="left" w:pos="709"/>
        </w:tabs>
        <w:ind w:left="709"/>
        <w:jc w:val="both"/>
        <w:rPr>
          <w:color w:val="000000"/>
        </w:rPr>
      </w:pPr>
      <w:r>
        <w:rPr>
          <w:i/>
          <w:color w:val="000000"/>
          <w:sz w:val="20"/>
          <w:szCs w:val="20"/>
        </w:rPr>
        <w:t>pour les parcours construits et du temps sur distance avec CVL pour les parcours</w:t>
      </w:r>
    </w:p>
    <w:p w14:paraId="65593075" w14:textId="77777777" w:rsidR="00A63857" w:rsidRDefault="00D31C46">
      <w:pPr>
        <w:tabs>
          <w:tab w:val="left" w:pos="709"/>
        </w:tabs>
        <w:ind w:left="709"/>
        <w:jc w:val="both"/>
        <w:rPr>
          <w:color w:val="000000"/>
        </w:rPr>
      </w:pPr>
      <w:r>
        <w:rPr>
          <w:i/>
          <w:color w:val="000000"/>
          <w:sz w:val="20"/>
          <w:szCs w:val="20"/>
        </w:rPr>
        <w:t>côtiers.</w:t>
      </w:r>
    </w:p>
    <w:p w14:paraId="29A4EE98" w14:textId="77777777" w:rsidR="00A63857" w:rsidRDefault="00A63857">
      <w:pPr>
        <w:tabs>
          <w:tab w:val="left" w:pos="709"/>
        </w:tabs>
        <w:ind w:left="709"/>
        <w:jc w:val="both"/>
        <w:rPr>
          <w:i/>
          <w:sz w:val="20"/>
          <w:szCs w:val="20"/>
        </w:rPr>
      </w:pPr>
    </w:p>
    <w:p w14:paraId="3761FAE3" w14:textId="77777777" w:rsidR="00A63857" w:rsidRDefault="00D31C46">
      <w:pPr>
        <w:tabs>
          <w:tab w:val="left" w:pos="709"/>
        </w:tabs>
        <w:ind w:left="709"/>
        <w:jc w:val="both"/>
        <w:rPr>
          <w:color w:val="000000"/>
        </w:rPr>
      </w:pPr>
      <w:r>
        <w:rPr>
          <w:i/>
          <w:color w:val="000000"/>
          <w:sz w:val="20"/>
          <w:szCs w:val="20"/>
        </w:rPr>
        <w:t>Les coefficients à utiliser pour le calcul des temps compensés seront affichés au</w:t>
      </w:r>
    </w:p>
    <w:p w14:paraId="44E29CBF" w14:textId="77777777" w:rsidR="00A63857" w:rsidRDefault="00D31C46">
      <w:pPr>
        <w:tabs>
          <w:tab w:val="left" w:pos="709"/>
        </w:tabs>
        <w:ind w:left="709"/>
        <w:jc w:val="both"/>
        <w:rPr>
          <w:color w:val="000000"/>
        </w:rPr>
      </w:pPr>
      <w:r>
        <w:rPr>
          <w:i/>
          <w:color w:val="000000"/>
          <w:sz w:val="20"/>
          <w:szCs w:val="20"/>
        </w:rPr>
        <w:t>tableau officiel d’information, dès que possible.</w:t>
      </w:r>
    </w:p>
    <w:p w14:paraId="44A433C3" w14:textId="77777777" w:rsidR="00A63857" w:rsidRDefault="00A63857">
      <w:pPr>
        <w:tabs>
          <w:tab w:val="left" w:pos="709"/>
        </w:tabs>
        <w:ind w:left="709"/>
        <w:jc w:val="both"/>
        <w:rPr>
          <w:i/>
          <w:sz w:val="20"/>
          <w:szCs w:val="20"/>
        </w:rPr>
      </w:pPr>
    </w:p>
    <w:p w14:paraId="6A629AA7" w14:textId="77777777" w:rsidR="00A63857" w:rsidRDefault="00D31C46">
      <w:pPr>
        <w:tabs>
          <w:tab w:val="left" w:pos="709"/>
        </w:tabs>
        <w:ind w:left="709"/>
        <w:jc w:val="both"/>
        <w:rPr>
          <w:color w:val="000000"/>
        </w:rPr>
      </w:pPr>
      <w:r>
        <w:rPr>
          <w:i/>
          <w:color w:val="000000"/>
          <w:sz w:val="20"/>
          <w:szCs w:val="20"/>
        </w:rPr>
        <w:t>Si par extraordinaire, un bateau inscrit en double ne peut continuer en double, il est</w:t>
      </w:r>
    </w:p>
    <w:p w14:paraId="63D3D833" w14:textId="77777777" w:rsidR="00A63857" w:rsidRDefault="00D31C46">
      <w:pPr>
        <w:tabs>
          <w:tab w:val="left" w:pos="709"/>
        </w:tabs>
        <w:ind w:left="709"/>
        <w:jc w:val="both"/>
        <w:rPr>
          <w:color w:val="000000"/>
        </w:rPr>
      </w:pPr>
      <w:r>
        <w:rPr>
          <w:i/>
          <w:color w:val="000000"/>
          <w:sz w:val="20"/>
          <w:szCs w:val="20"/>
        </w:rPr>
        <w:t>autorisé à continuer en solo et sera classé comme solo pour toutes les manches.</w:t>
      </w:r>
    </w:p>
    <w:p w14:paraId="511A0D12" w14:textId="77777777" w:rsidR="00A63857" w:rsidRDefault="00A63857">
      <w:pPr>
        <w:tabs>
          <w:tab w:val="left" w:pos="709"/>
        </w:tabs>
        <w:ind w:left="709"/>
        <w:jc w:val="both"/>
        <w:rPr>
          <w:b/>
          <w:color w:val="000000"/>
          <w:sz w:val="20"/>
          <w:szCs w:val="20"/>
        </w:rPr>
      </w:pPr>
    </w:p>
    <w:p w14:paraId="6F743EA2" w14:textId="77777777" w:rsidR="00A63857" w:rsidRDefault="00D31C46">
      <w:pPr>
        <w:widowControl/>
        <w:jc w:val="both"/>
        <w:rPr>
          <w:b/>
          <w:sz w:val="20"/>
          <w:szCs w:val="20"/>
        </w:rPr>
      </w:pPr>
      <w:r>
        <w:rPr>
          <w:b/>
          <w:color w:val="000000"/>
          <w:sz w:val="20"/>
          <w:szCs w:val="20"/>
        </w:rPr>
        <w:t>12</w:t>
      </w:r>
      <w:r>
        <w:rPr>
          <w:sz w:val="20"/>
          <w:szCs w:val="20"/>
        </w:rPr>
        <w:tab/>
      </w:r>
      <w:r>
        <w:rPr>
          <w:b/>
          <w:sz w:val="20"/>
          <w:szCs w:val="20"/>
        </w:rPr>
        <w:t>PLACE AU PAR</w:t>
      </w:r>
    </w:p>
    <w:p w14:paraId="5993B78C" w14:textId="77777777" w:rsidR="00A63857" w:rsidRDefault="00D31C46">
      <w:pPr>
        <w:widowControl/>
        <w:ind w:left="720"/>
        <w:jc w:val="both"/>
        <w:rPr>
          <w:sz w:val="20"/>
          <w:szCs w:val="20"/>
        </w:rPr>
      </w:pPr>
      <w:r>
        <w:rPr>
          <w:color w:val="000000"/>
          <w:sz w:val="20"/>
          <w:szCs w:val="20"/>
        </w:rPr>
        <w:t>[DP] [NP] Les bateaux doivent rester</w:t>
      </w:r>
      <w:r>
        <w:rPr>
          <w:sz w:val="20"/>
          <w:szCs w:val="20"/>
        </w:rPr>
        <w:t xml:space="preserve"> à </w:t>
      </w:r>
      <w:r>
        <w:rPr>
          <w:color w:val="000000"/>
          <w:sz w:val="20"/>
          <w:szCs w:val="20"/>
        </w:rPr>
        <w:t>la place qui leur a été attribuée pendant qu’ils sont dans le parc à bateaux.</w:t>
      </w:r>
    </w:p>
    <w:p w14:paraId="12F568E1" w14:textId="77777777" w:rsidR="00A63857" w:rsidRDefault="00A63857">
      <w:pPr>
        <w:jc w:val="both"/>
        <w:rPr>
          <w:b/>
          <w:sz w:val="20"/>
          <w:szCs w:val="20"/>
        </w:rPr>
      </w:pPr>
    </w:p>
    <w:p w14:paraId="6BC52C3E" w14:textId="77777777" w:rsidR="00A63857" w:rsidRDefault="00D31C46">
      <w:pPr>
        <w:widowControl/>
        <w:jc w:val="both"/>
        <w:rPr>
          <w:b/>
          <w:sz w:val="20"/>
          <w:szCs w:val="20"/>
        </w:rPr>
      </w:pPr>
      <w:r>
        <w:rPr>
          <w:b/>
          <w:sz w:val="20"/>
          <w:szCs w:val="20"/>
        </w:rPr>
        <w:t>13</w:t>
      </w:r>
      <w:r>
        <w:rPr>
          <w:b/>
          <w:sz w:val="20"/>
          <w:szCs w:val="20"/>
        </w:rPr>
        <w:tab/>
        <w:t>PROTECTION DES DONNÉES</w:t>
      </w:r>
    </w:p>
    <w:p w14:paraId="063F42AF" w14:textId="77777777" w:rsidR="00A63857" w:rsidRDefault="00D31C46">
      <w:pPr>
        <w:jc w:val="both"/>
        <w:rPr>
          <w:b/>
          <w:sz w:val="20"/>
          <w:szCs w:val="20"/>
        </w:rPr>
      </w:pPr>
      <w:r>
        <w:rPr>
          <w:b/>
          <w:sz w:val="20"/>
          <w:szCs w:val="20"/>
        </w:rPr>
        <w:t>13.1</w:t>
      </w:r>
      <w:r>
        <w:rPr>
          <w:i/>
          <w:sz w:val="20"/>
          <w:szCs w:val="20"/>
        </w:rPr>
        <w:tab/>
      </w:r>
      <w:r>
        <w:rPr>
          <w:b/>
          <w:sz w:val="20"/>
          <w:szCs w:val="20"/>
        </w:rPr>
        <w:t>Droit à l’image et à l’apparence :</w:t>
      </w:r>
    </w:p>
    <w:p w14:paraId="43EDE64D" w14:textId="77777777" w:rsidR="00A63857" w:rsidRDefault="00D31C46">
      <w:pPr>
        <w:tabs>
          <w:tab w:val="left" w:pos="1384"/>
        </w:tabs>
        <w:ind w:left="709"/>
        <w:jc w:val="both"/>
        <w:rPr>
          <w:sz w:val="20"/>
          <w:szCs w:val="20"/>
        </w:rPr>
      </w:pPr>
      <w:r>
        <w:rPr>
          <w:sz w:val="20"/>
          <w:szCs w:val="20"/>
        </w:rPr>
        <w:t xml:space="preserve">En participant à cette compétition, le concurrent et ses représentants légaux autorisent l’AO, la FFVoile et leurs sponsors à utiliser gracieusement son image et son nom, à montrer à tout moment (pendant et après la compétition) des photos en mouvement ou statiques, des films ou enregistrements télévisuels, et autres reproductions de lui-même prises lors de la compétition, et ce sur tout support et pour toute utilisation liée à la promotion de leurs activités. </w:t>
      </w:r>
    </w:p>
    <w:p w14:paraId="18A8F0B1" w14:textId="77777777" w:rsidR="00A63857" w:rsidRDefault="00D31C46">
      <w:pPr>
        <w:jc w:val="both"/>
        <w:rPr>
          <w:b/>
          <w:sz w:val="20"/>
          <w:szCs w:val="20"/>
        </w:rPr>
      </w:pPr>
      <w:r>
        <w:rPr>
          <w:b/>
          <w:sz w:val="20"/>
          <w:szCs w:val="20"/>
        </w:rPr>
        <w:t>13.2</w:t>
      </w:r>
      <w:r>
        <w:rPr>
          <w:b/>
          <w:sz w:val="20"/>
          <w:szCs w:val="20"/>
        </w:rPr>
        <w:tab/>
        <w:t>Utilisation des données personnelles des participants</w:t>
      </w:r>
    </w:p>
    <w:p w14:paraId="24266C2D" w14:textId="77777777" w:rsidR="00A63857" w:rsidRDefault="00D31C46">
      <w:pPr>
        <w:widowControl/>
        <w:tabs>
          <w:tab w:val="left" w:pos="1384"/>
        </w:tabs>
        <w:ind w:left="709"/>
        <w:jc w:val="both"/>
        <w:rPr>
          <w:b/>
          <w:sz w:val="20"/>
          <w:szCs w:val="20"/>
        </w:rPr>
      </w:pPr>
      <w:r>
        <w:rPr>
          <w:sz w:val="20"/>
          <w:szCs w:val="20"/>
        </w:rPr>
        <w:t xml:space="preserve">En participant à cette compétition, le concurrent et ses représentants légaux consentent et autorisent la FFVoile et ses sponsors ainsi que l’autorité organisatrice à utiliser et stocker gracieusement leurs données personnelles. Ces données pourront faire l’objet de publication de la FFVoile et ses sponsors. La FFVoile en particulier, mais également ses sponsors pourront utiliser ces données pour le développement de logiciels ou pour une finalité marketing. Conformément au Règlement Général sur la Protection des Données (RGPD), tout concurrent ayant communiqué des données personnelles à la FFVoile peut exercer son droit d'accès aux données le concernant, les faire rectifier et, selon les situations, les supprimer, les limiter, et s’y opposer, en contactant </w:t>
      </w:r>
      <w:hyperlink r:id="rId11">
        <w:r>
          <w:rPr>
            <w:color w:val="0000FF"/>
            <w:sz w:val="20"/>
            <w:szCs w:val="20"/>
            <w:u w:val="single"/>
          </w:rPr>
          <w:t>dpo@ffvoile.fr</w:t>
        </w:r>
      </w:hyperlink>
      <w:r>
        <w:rPr>
          <w:sz w:val="20"/>
          <w:szCs w:val="20"/>
        </w:rPr>
        <w:t xml:space="preserve"> ou par courrier au siège social de la Fédération Française de Voile en précisant que la demande est relative aux données personnelles.</w:t>
      </w:r>
    </w:p>
    <w:p w14:paraId="502CE88B" w14:textId="77777777" w:rsidR="00D31C46" w:rsidRDefault="00D31C46">
      <w:pPr>
        <w:widowControl/>
        <w:jc w:val="both"/>
        <w:rPr>
          <w:b/>
          <w:color w:val="000000"/>
          <w:sz w:val="20"/>
          <w:szCs w:val="20"/>
        </w:rPr>
      </w:pPr>
    </w:p>
    <w:p w14:paraId="2AEA5970" w14:textId="77777777" w:rsidR="00D31C46" w:rsidRDefault="00D31C46">
      <w:pPr>
        <w:widowControl/>
        <w:jc w:val="both"/>
        <w:rPr>
          <w:b/>
          <w:color w:val="000000"/>
          <w:sz w:val="20"/>
          <w:szCs w:val="20"/>
        </w:rPr>
      </w:pPr>
    </w:p>
    <w:p w14:paraId="76A5F339" w14:textId="77777777" w:rsidR="00D31C46" w:rsidRDefault="00D31C46">
      <w:pPr>
        <w:widowControl/>
        <w:jc w:val="both"/>
        <w:rPr>
          <w:b/>
          <w:color w:val="000000"/>
          <w:sz w:val="20"/>
          <w:szCs w:val="20"/>
        </w:rPr>
      </w:pPr>
    </w:p>
    <w:p w14:paraId="7110C4D3" w14:textId="7B75F0DB" w:rsidR="00A63857" w:rsidRDefault="00D31C46">
      <w:pPr>
        <w:widowControl/>
        <w:jc w:val="both"/>
        <w:rPr>
          <w:b/>
          <w:color w:val="000000"/>
          <w:sz w:val="20"/>
          <w:szCs w:val="20"/>
        </w:rPr>
      </w:pPr>
      <w:r>
        <w:rPr>
          <w:noProof/>
          <w:lang w:val="fr-FR" w:eastAsia="fr-FR" w:bidi="ar-SA"/>
        </w:rPr>
        <w:drawing>
          <wp:anchor distT="0" distB="0" distL="0" distR="0" simplePos="0" relativeHeight="251662336" behindDoc="1" locked="0" layoutInCell="1" hidden="0" allowOverlap="1" wp14:anchorId="7B86C744" wp14:editId="7C9786C4">
            <wp:simplePos x="0" y="0"/>
            <wp:positionH relativeFrom="column">
              <wp:posOffset>-895349</wp:posOffset>
            </wp:positionH>
            <wp:positionV relativeFrom="paragraph">
              <wp:posOffset>0</wp:posOffset>
            </wp:positionV>
            <wp:extent cx="7562850" cy="3542908"/>
            <wp:effectExtent l="0" t="0" r="0" b="0"/>
            <wp:wrapNone/>
            <wp:docPr id="16" name="image2.jpg" descr="head.jpg"/>
            <wp:cNvGraphicFramePr/>
            <a:graphic xmlns:a="http://schemas.openxmlformats.org/drawingml/2006/main">
              <a:graphicData uri="http://schemas.openxmlformats.org/drawingml/2006/picture">
                <pic:pic xmlns:pic="http://schemas.openxmlformats.org/drawingml/2006/picture">
                  <pic:nvPicPr>
                    <pic:cNvPr id="0" name="image2.jpg" descr="head.jpg"/>
                    <pic:cNvPicPr preferRelativeResize="0"/>
                  </pic:nvPicPr>
                  <pic:blipFill>
                    <a:blip r:embed="rId10"/>
                    <a:srcRect/>
                    <a:stretch>
                      <a:fillRect/>
                    </a:stretch>
                  </pic:blipFill>
                  <pic:spPr>
                    <a:xfrm>
                      <a:off x="0" y="0"/>
                      <a:ext cx="7562850" cy="3542908"/>
                    </a:xfrm>
                    <a:prstGeom prst="rect">
                      <a:avLst/>
                    </a:prstGeom>
                    <a:ln/>
                  </pic:spPr>
                </pic:pic>
              </a:graphicData>
            </a:graphic>
          </wp:anchor>
        </w:drawing>
      </w:r>
    </w:p>
    <w:p w14:paraId="2B5BC19F" w14:textId="77777777" w:rsidR="00A63857" w:rsidRDefault="00D31C46">
      <w:pPr>
        <w:widowControl/>
        <w:jc w:val="both"/>
        <w:rPr>
          <w:b/>
          <w:sz w:val="20"/>
          <w:szCs w:val="20"/>
        </w:rPr>
      </w:pPr>
      <w:r>
        <w:rPr>
          <w:b/>
          <w:color w:val="000000"/>
          <w:sz w:val="20"/>
          <w:szCs w:val="20"/>
        </w:rPr>
        <w:t>14</w:t>
      </w:r>
      <w:r>
        <w:rPr>
          <w:sz w:val="20"/>
          <w:szCs w:val="20"/>
        </w:rPr>
        <w:tab/>
      </w:r>
      <w:r>
        <w:rPr>
          <w:b/>
          <w:sz w:val="20"/>
          <w:szCs w:val="20"/>
        </w:rPr>
        <w:t xml:space="preserve">ETABLISSEMENT DES RISQUES </w:t>
      </w:r>
    </w:p>
    <w:p w14:paraId="7A1FCB0C" w14:textId="77777777" w:rsidR="00A63857" w:rsidRDefault="00D31C46">
      <w:pPr>
        <w:widowControl/>
        <w:tabs>
          <w:tab w:val="left" w:pos="709"/>
        </w:tabs>
        <w:ind w:left="709"/>
        <w:jc w:val="both"/>
        <w:rPr>
          <w:sz w:val="20"/>
          <w:szCs w:val="20"/>
        </w:rPr>
      </w:pPr>
      <w:r>
        <w:rPr>
          <w:sz w:val="20"/>
          <w:szCs w:val="20"/>
        </w:rPr>
        <w:t xml:space="preserve">La RCV 3 stipule : « La décision d’un bateau de participer à une course ou de rester en course est de sa seule responsabilité. » En participant à cette épreuve, chaque concurrent accepte et reconnaît que la voile est une activité potentiellement dangereuse avec des risques </w:t>
      </w:r>
    </w:p>
    <w:p w14:paraId="30BD86D8" w14:textId="77777777" w:rsidR="00A63857" w:rsidRDefault="00A63857">
      <w:pPr>
        <w:widowControl/>
        <w:tabs>
          <w:tab w:val="left" w:pos="709"/>
        </w:tabs>
        <w:ind w:left="709"/>
        <w:jc w:val="both"/>
        <w:rPr>
          <w:sz w:val="20"/>
          <w:szCs w:val="20"/>
        </w:rPr>
      </w:pPr>
    </w:p>
    <w:p w14:paraId="71EACD21" w14:textId="77777777" w:rsidR="00A63857" w:rsidRDefault="00A63857">
      <w:pPr>
        <w:widowControl/>
        <w:tabs>
          <w:tab w:val="left" w:pos="709"/>
        </w:tabs>
        <w:ind w:left="709"/>
        <w:jc w:val="both"/>
        <w:rPr>
          <w:sz w:val="20"/>
          <w:szCs w:val="20"/>
        </w:rPr>
      </w:pPr>
    </w:p>
    <w:p w14:paraId="57CC61D3" w14:textId="77777777" w:rsidR="00A63857" w:rsidRDefault="00A63857">
      <w:pPr>
        <w:widowControl/>
        <w:tabs>
          <w:tab w:val="left" w:pos="709"/>
        </w:tabs>
        <w:ind w:left="709"/>
        <w:jc w:val="both"/>
        <w:rPr>
          <w:sz w:val="20"/>
          <w:szCs w:val="20"/>
        </w:rPr>
      </w:pPr>
    </w:p>
    <w:p w14:paraId="56D1B8CA" w14:textId="77777777" w:rsidR="00A63857" w:rsidRDefault="00A63857">
      <w:pPr>
        <w:widowControl/>
        <w:tabs>
          <w:tab w:val="left" w:pos="709"/>
        </w:tabs>
        <w:ind w:left="709"/>
        <w:jc w:val="both"/>
        <w:rPr>
          <w:sz w:val="20"/>
          <w:szCs w:val="20"/>
        </w:rPr>
      </w:pPr>
    </w:p>
    <w:p w14:paraId="46AAEEC1" w14:textId="77777777" w:rsidR="00A63857" w:rsidRDefault="00A63857">
      <w:pPr>
        <w:widowControl/>
        <w:tabs>
          <w:tab w:val="left" w:pos="709"/>
        </w:tabs>
        <w:ind w:left="709"/>
        <w:jc w:val="both"/>
        <w:rPr>
          <w:sz w:val="20"/>
          <w:szCs w:val="20"/>
        </w:rPr>
      </w:pPr>
    </w:p>
    <w:p w14:paraId="269645FF" w14:textId="77777777" w:rsidR="00A63857" w:rsidRDefault="00A63857">
      <w:pPr>
        <w:widowControl/>
        <w:tabs>
          <w:tab w:val="left" w:pos="709"/>
        </w:tabs>
        <w:ind w:left="709"/>
        <w:jc w:val="both"/>
        <w:rPr>
          <w:sz w:val="20"/>
          <w:szCs w:val="20"/>
        </w:rPr>
      </w:pPr>
    </w:p>
    <w:p w14:paraId="6E07FFFB" w14:textId="77777777" w:rsidR="00A63857" w:rsidRDefault="00D31C46">
      <w:pPr>
        <w:widowControl/>
        <w:tabs>
          <w:tab w:val="left" w:pos="709"/>
        </w:tabs>
        <w:jc w:val="both"/>
        <w:rPr>
          <w:sz w:val="20"/>
          <w:szCs w:val="20"/>
        </w:rPr>
      </w:pPr>
      <w:r>
        <w:rPr>
          <w:sz w:val="20"/>
          <w:szCs w:val="20"/>
        </w:rPr>
        <w:t xml:space="preserve">inhérents. Ces risques comprennent des vents forts et une mer agitée, les changements soudains de conditions météorologiques, la défaillance de l’équipement, les erreurs dans la manœuvre du bateau, la mauvaise navigation d’autres bateaux, la perte d’équilibre sur une surface instable et la fatigue, entraînant un risque accru de blessures. Le risque de dommage matériel et/ou corporel est donc inhérent au sport de la voile. </w:t>
      </w:r>
    </w:p>
    <w:p w14:paraId="43F430CD" w14:textId="77777777" w:rsidR="00A63857" w:rsidRDefault="00A63857">
      <w:pPr>
        <w:jc w:val="both"/>
        <w:rPr>
          <w:b/>
          <w:sz w:val="20"/>
          <w:szCs w:val="20"/>
        </w:rPr>
      </w:pPr>
    </w:p>
    <w:p w14:paraId="0A01029D" w14:textId="77777777" w:rsidR="00A63857" w:rsidRDefault="00D31C46">
      <w:pPr>
        <w:widowControl/>
        <w:jc w:val="both"/>
        <w:rPr>
          <w:b/>
          <w:sz w:val="20"/>
          <w:szCs w:val="20"/>
        </w:rPr>
      </w:pPr>
      <w:r>
        <w:rPr>
          <w:b/>
          <w:sz w:val="20"/>
          <w:szCs w:val="20"/>
        </w:rPr>
        <w:t>15</w:t>
      </w:r>
      <w:r>
        <w:rPr>
          <w:b/>
          <w:sz w:val="20"/>
          <w:szCs w:val="20"/>
        </w:rPr>
        <w:tab/>
        <w:t>PRIX</w:t>
      </w:r>
    </w:p>
    <w:p w14:paraId="63CE0837" w14:textId="77777777" w:rsidR="00A63857" w:rsidRDefault="00D31C46">
      <w:pPr>
        <w:tabs>
          <w:tab w:val="left" w:pos="709"/>
        </w:tabs>
        <w:ind w:left="108"/>
        <w:jc w:val="both"/>
        <w:rPr>
          <w:sz w:val="20"/>
          <w:szCs w:val="20"/>
        </w:rPr>
      </w:pPr>
      <w:r>
        <w:rPr>
          <w:b/>
          <w:sz w:val="20"/>
          <w:szCs w:val="20"/>
        </w:rPr>
        <w:tab/>
      </w:r>
      <w:r>
        <w:rPr>
          <w:sz w:val="20"/>
          <w:szCs w:val="20"/>
        </w:rPr>
        <w:t>Les prix seront distribués dès que possible après la dernière course</w:t>
      </w:r>
    </w:p>
    <w:p w14:paraId="721E153F" w14:textId="77777777" w:rsidR="00A63857" w:rsidRDefault="00A63857">
      <w:pPr>
        <w:widowControl/>
        <w:jc w:val="both"/>
        <w:rPr>
          <w:b/>
          <w:color w:val="000000"/>
          <w:sz w:val="20"/>
          <w:szCs w:val="20"/>
        </w:rPr>
      </w:pPr>
    </w:p>
    <w:p w14:paraId="072207FA" w14:textId="77777777" w:rsidR="00A63857" w:rsidRDefault="00D31C46">
      <w:pPr>
        <w:widowControl/>
        <w:jc w:val="both"/>
        <w:rPr>
          <w:sz w:val="20"/>
          <w:szCs w:val="20"/>
        </w:rPr>
      </w:pPr>
      <w:r>
        <w:rPr>
          <w:b/>
          <w:color w:val="000000"/>
          <w:sz w:val="20"/>
          <w:szCs w:val="20"/>
        </w:rPr>
        <w:t>16</w:t>
      </w:r>
      <w:r>
        <w:rPr>
          <w:sz w:val="20"/>
          <w:szCs w:val="20"/>
        </w:rPr>
        <w:tab/>
      </w:r>
      <w:r>
        <w:rPr>
          <w:b/>
          <w:sz w:val="20"/>
          <w:szCs w:val="20"/>
        </w:rPr>
        <w:t>INFORMATIONS COMPLEMENTAIRES</w:t>
      </w:r>
    </w:p>
    <w:p w14:paraId="3F98BF7D" w14:textId="77777777" w:rsidR="00A63857" w:rsidRDefault="00D31C46">
      <w:pPr>
        <w:widowControl/>
        <w:ind w:left="108"/>
        <w:jc w:val="both"/>
        <w:rPr>
          <w:sz w:val="20"/>
          <w:szCs w:val="20"/>
        </w:rPr>
      </w:pPr>
      <w:r>
        <w:rPr>
          <w:sz w:val="20"/>
          <w:szCs w:val="20"/>
        </w:rPr>
        <w:tab/>
      </w:r>
      <w:r>
        <w:rPr>
          <w:color w:val="000000"/>
          <w:sz w:val="20"/>
          <w:szCs w:val="20"/>
        </w:rPr>
        <w:t xml:space="preserve">Pour plus d’informations, </w:t>
      </w:r>
      <w:r>
        <w:rPr>
          <w:sz w:val="20"/>
          <w:szCs w:val="20"/>
        </w:rPr>
        <w:t>contacter</w:t>
      </w:r>
      <w:r>
        <w:rPr>
          <w:i/>
          <w:sz w:val="20"/>
          <w:szCs w:val="20"/>
        </w:rPr>
        <w:t xml:space="preserve"> </w:t>
      </w:r>
      <w:r>
        <w:rPr>
          <w:sz w:val="20"/>
          <w:szCs w:val="20"/>
        </w:rPr>
        <w:t xml:space="preserve">le YCBL </w:t>
      </w:r>
      <w:r>
        <w:rPr>
          <w:color w:val="454545"/>
          <w:sz w:val="20"/>
          <w:szCs w:val="20"/>
        </w:rPr>
        <w:t xml:space="preserve">04 79 25 21 66 - </w:t>
      </w:r>
      <w:r>
        <w:rPr>
          <w:color w:val="454545"/>
          <w:sz w:val="20"/>
          <w:szCs w:val="20"/>
          <w:u w:val="single"/>
        </w:rPr>
        <w:t>info@ycbl.fr</w:t>
      </w:r>
    </w:p>
    <w:p w14:paraId="61F6E4B1" w14:textId="77777777" w:rsidR="00A63857" w:rsidRDefault="00D31C46">
      <w:pPr>
        <w:widowControl/>
        <w:ind w:left="108"/>
        <w:rPr>
          <w:sz w:val="20"/>
          <w:szCs w:val="20"/>
        </w:rPr>
      </w:pPr>
      <w:r>
        <w:rPr>
          <w:color w:val="454545"/>
          <w:sz w:val="20"/>
          <w:szCs w:val="20"/>
        </w:rPr>
        <w:tab/>
        <w:t>221-223 Boulevard Ernest Coudurier</w:t>
      </w:r>
      <w:r>
        <w:rPr>
          <w:color w:val="454545"/>
          <w:sz w:val="20"/>
          <w:szCs w:val="20"/>
        </w:rPr>
        <w:br/>
      </w:r>
      <w:r>
        <w:rPr>
          <w:color w:val="454545"/>
          <w:sz w:val="20"/>
          <w:szCs w:val="20"/>
        </w:rPr>
        <w:tab/>
        <w:t xml:space="preserve">73370 LE BOURGET DU LAC </w:t>
      </w:r>
    </w:p>
    <w:p w14:paraId="57B042AD" w14:textId="77777777" w:rsidR="00A63857" w:rsidRDefault="00D31C46">
      <w:pPr>
        <w:jc w:val="both"/>
        <w:rPr>
          <w:sz w:val="20"/>
          <w:szCs w:val="20"/>
        </w:rPr>
      </w:pPr>
      <w:r>
        <w:rPr>
          <w:sz w:val="20"/>
          <w:szCs w:val="20"/>
        </w:rPr>
        <w:br/>
      </w:r>
    </w:p>
    <w:p w14:paraId="1FFAC1AA" w14:textId="77777777" w:rsidR="00A63857" w:rsidRDefault="00A63857">
      <w:pPr>
        <w:widowControl/>
        <w:jc w:val="both"/>
        <w:rPr>
          <w:sz w:val="20"/>
          <w:szCs w:val="20"/>
        </w:rPr>
      </w:pPr>
    </w:p>
    <w:p w14:paraId="71E44FED" w14:textId="77777777" w:rsidR="00A63857" w:rsidRDefault="00A63857">
      <w:pPr>
        <w:widowControl/>
        <w:jc w:val="both"/>
        <w:rPr>
          <w:sz w:val="20"/>
          <w:szCs w:val="20"/>
        </w:rPr>
      </w:pPr>
    </w:p>
    <w:p w14:paraId="5EDB27A3" w14:textId="77777777" w:rsidR="00A63857" w:rsidRDefault="00A63857">
      <w:pPr>
        <w:widowControl/>
        <w:jc w:val="both"/>
        <w:rPr>
          <w:sz w:val="20"/>
          <w:szCs w:val="20"/>
        </w:rPr>
      </w:pPr>
    </w:p>
    <w:p w14:paraId="188C91D4" w14:textId="77777777" w:rsidR="00A63857" w:rsidRDefault="00A63857">
      <w:pPr>
        <w:jc w:val="center"/>
        <w:rPr>
          <w:sz w:val="20"/>
          <w:szCs w:val="20"/>
        </w:rPr>
      </w:pPr>
    </w:p>
    <w:p w14:paraId="63C31DEC" w14:textId="77777777" w:rsidR="00A63857" w:rsidRDefault="00A63857">
      <w:pPr>
        <w:jc w:val="center"/>
        <w:rPr>
          <w:sz w:val="20"/>
          <w:szCs w:val="20"/>
        </w:rPr>
      </w:pPr>
    </w:p>
    <w:p w14:paraId="4F5FD182" w14:textId="77777777" w:rsidR="00A63857" w:rsidRDefault="00A63857">
      <w:pPr>
        <w:jc w:val="center"/>
        <w:rPr>
          <w:sz w:val="20"/>
          <w:szCs w:val="20"/>
        </w:rPr>
      </w:pPr>
    </w:p>
    <w:p w14:paraId="29F53BD9" w14:textId="77777777" w:rsidR="00A63857" w:rsidRDefault="00A63857">
      <w:pPr>
        <w:jc w:val="center"/>
        <w:rPr>
          <w:sz w:val="20"/>
          <w:szCs w:val="20"/>
        </w:rPr>
      </w:pPr>
    </w:p>
    <w:p w14:paraId="4005C295" w14:textId="77777777" w:rsidR="00A63857" w:rsidRDefault="00A63857">
      <w:pPr>
        <w:jc w:val="center"/>
        <w:rPr>
          <w:sz w:val="20"/>
          <w:szCs w:val="20"/>
        </w:rPr>
      </w:pPr>
    </w:p>
    <w:p w14:paraId="3806A44C" w14:textId="77777777" w:rsidR="00A63857" w:rsidRDefault="00A63857">
      <w:pPr>
        <w:jc w:val="center"/>
        <w:rPr>
          <w:sz w:val="20"/>
          <w:szCs w:val="20"/>
        </w:rPr>
      </w:pPr>
    </w:p>
    <w:p w14:paraId="71D9CD1A" w14:textId="77777777" w:rsidR="00A63857" w:rsidRDefault="00A63857">
      <w:pPr>
        <w:jc w:val="center"/>
        <w:rPr>
          <w:sz w:val="20"/>
          <w:szCs w:val="20"/>
        </w:rPr>
      </w:pPr>
    </w:p>
    <w:p w14:paraId="4B9E41F3" w14:textId="77777777" w:rsidR="00A63857" w:rsidRDefault="00A63857">
      <w:pPr>
        <w:jc w:val="center"/>
        <w:rPr>
          <w:sz w:val="20"/>
          <w:szCs w:val="20"/>
        </w:rPr>
      </w:pPr>
    </w:p>
    <w:p w14:paraId="1154E983" w14:textId="77777777" w:rsidR="00A63857" w:rsidRDefault="00A63857">
      <w:pPr>
        <w:jc w:val="center"/>
        <w:rPr>
          <w:sz w:val="20"/>
          <w:szCs w:val="20"/>
        </w:rPr>
      </w:pPr>
    </w:p>
    <w:p w14:paraId="018EFF17" w14:textId="77777777" w:rsidR="00A63857" w:rsidRDefault="00A63857">
      <w:pPr>
        <w:jc w:val="center"/>
        <w:rPr>
          <w:sz w:val="20"/>
          <w:szCs w:val="20"/>
        </w:rPr>
      </w:pPr>
    </w:p>
    <w:p w14:paraId="65DCC72E" w14:textId="77777777" w:rsidR="00A63857" w:rsidRDefault="00A63857">
      <w:pPr>
        <w:jc w:val="center"/>
        <w:rPr>
          <w:sz w:val="20"/>
          <w:szCs w:val="20"/>
        </w:rPr>
      </w:pPr>
    </w:p>
    <w:p w14:paraId="61D227E5" w14:textId="77777777" w:rsidR="00A63857" w:rsidRDefault="00A63857">
      <w:pPr>
        <w:jc w:val="center"/>
        <w:rPr>
          <w:sz w:val="20"/>
          <w:szCs w:val="20"/>
        </w:rPr>
      </w:pPr>
    </w:p>
    <w:p w14:paraId="56516EFB" w14:textId="77777777" w:rsidR="00A63857" w:rsidRDefault="00A63857">
      <w:pPr>
        <w:jc w:val="center"/>
        <w:rPr>
          <w:sz w:val="20"/>
          <w:szCs w:val="20"/>
        </w:rPr>
      </w:pPr>
    </w:p>
    <w:p w14:paraId="0D1B7784" w14:textId="77777777" w:rsidR="00A63857" w:rsidRDefault="00A63857">
      <w:pPr>
        <w:jc w:val="center"/>
        <w:rPr>
          <w:sz w:val="20"/>
          <w:szCs w:val="20"/>
        </w:rPr>
      </w:pPr>
    </w:p>
    <w:p w14:paraId="71C4BEBE" w14:textId="77777777" w:rsidR="00A63857" w:rsidRDefault="00A63857">
      <w:pPr>
        <w:jc w:val="center"/>
        <w:rPr>
          <w:sz w:val="20"/>
          <w:szCs w:val="20"/>
        </w:rPr>
      </w:pPr>
    </w:p>
    <w:p w14:paraId="23D67D48" w14:textId="77777777" w:rsidR="00A63857" w:rsidRDefault="00A63857">
      <w:pPr>
        <w:jc w:val="center"/>
        <w:rPr>
          <w:sz w:val="20"/>
          <w:szCs w:val="20"/>
        </w:rPr>
      </w:pPr>
    </w:p>
    <w:p w14:paraId="7690E92D" w14:textId="77777777" w:rsidR="00A63857" w:rsidRDefault="00A63857">
      <w:pPr>
        <w:jc w:val="center"/>
        <w:rPr>
          <w:sz w:val="20"/>
          <w:szCs w:val="20"/>
        </w:rPr>
      </w:pPr>
    </w:p>
    <w:p w14:paraId="304E6221" w14:textId="77777777" w:rsidR="00A63857" w:rsidRDefault="00A63857">
      <w:pPr>
        <w:jc w:val="center"/>
        <w:rPr>
          <w:sz w:val="20"/>
          <w:szCs w:val="20"/>
        </w:rPr>
      </w:pPr>
    </w:p>
    <w:p w14:paraId="4A174C5A" w14:textId="77777777" w:rsidR="00A63857" w:rsidRDefault="00A63857">
      <w:pPr>
        <w:jc w:val="center"/>
        <w:rPr>
          <w:sz w:val="20"/>
          <w:szCs w:val="20"/>
        </w:rPr>
      </w:pPr>
    </w:p>
    <w:p w14:paraId="7AD8F3A8" w14:textId="77777777" w:rsidR="00A63857" w:rsidRDefault="00A63857">
      <w:pPr>
        <w:jc w:val="center"/>
        <w:rPr>
          <w:sz w:val="20"/>
          <w:szCs w:val="20"/>
        </w:rPr>
      </w:pPr>
    </w:p>
    <w:p w14:paraId="70086180" w14:textId="77777777" w:rsidR="00A63857" w:rsidRDefault="00A63857">
      <w:pPr>
        <w:jc w:val="center"/>
        <w:rPr>
          <w:sz w:val="20"/>
          <w:szCs w:val="20"/>
        </w:rPr>
      </w:pPr>
    </w:p>
    <w:p w14:paraId="0C9153E1" w14:textId="77777777" w:rsidR="00A63857" w:rsidRDefault="00A63857">
      <w:pPr>
        <w:jc w:val="center"/>
        <w:rPr>
          <w:sz w:val="20"/>
          <w:szCs w:val="20"/>
        </w:rPr>
      </w:pPr>
    </w:p>
    <w:p w14:paraId="3E4B9343" w14:textId="77777777" w:rsidR="00A63857" w:rsidRDefault="00A63857">
      <w:pPr>
        <w:jc w:val="center"/>
        <w:rPr>
          <w:sz w:val="20"/>
          <w:szCs w:val="20"/>
        </w:rPr>
      </w:pPr>
    </w:p>
    <w:p w14:paraId="745D57D7" w14:textId="77777777" w:rsidR="00A63857" w:rsidRDefault="00A63857">
      <w:pPr>
        <w:jc w:val="center"/>
        <w:rPr>
          <w:sz w:val="20"/>
          <w:szCs w:val="20"/>
        </w:rPr>
      </w:pPr>
    </w:p>
    <w:p w14:paraId="3BFFBF87" w14:textId="77777777" w:rsidR="00A63857" w:rsidRDefault="00A63857">
      <w:pPr>
        <w:jc w:val="center"/>
        <w:rPr>
          <w:sz w:val="20"/>
          <w:szCs w:val="20"/>
        </w:rPr>
      </w:pPr>
    </w:p>
    <w:p w14:paraId="5D637196" w14:textId="77777777" w:rsidR="00A63857" w:rsidRDefault="00A63857">
      <w:pPr>
        <w:jc w:val="center"/>
        <w:rPr>
          <w:sz w:val="20"/>
          <w:szCs w:val="20"/>
        </w:rPr>
      </w:pPr>
    </w:p>
    <w:p w14:paraId="4B0975A3" w14:textId="77777777" w:rsidR="00A63857" w:rsidRDefault="00A63857">
      <w:pPr>
        <w:jc w:val="center"/>
        <w:rPr>
          <w:sz w:val="20"/>
          <w:szCs w:val="20"/>
        </w:rPr>
      </w:pPr>
    </w:p>
    <w:p w14:paraId="44F2C881" w14:textId="77777777" w:rsidR="00A63857" w:rsidRDefault="00A63857">
      <w:pPr>
        <w:jc w:val="center"/>
        <w:rPr>
          <w:sz w:val="20"/>
          <w:szCs w:val="20"/>
        </w:rPr>
      </w:pPr>
    </w:p>
    <w:p w14:paraId="3102D1FC" w14:textId="77777777" w:rsidR="00A63857" w:rsidRDefault="00A63857">
      <w:pPr>
        <w:jc w:val="center"/>
        <w:rPr>
          <w:sz w:val="20"/>
          <w:szCs w:val="20"/>
        </w:rPr>
      </w:pPr>
    </w:p>
    <w:p w14:paraId="543E7136" w14:textId="77777777" w:rsidR="00A63857" w:rsidRDefault="00A63857">
      <w:pPr>
        <w:jc w:val="center"/>
        <w:rPr>
          <w:sz w:val="20"/>
          <w:szCs w:val="20"/>
        </w:rPr>
      </w:pPr>
    </w:p>
    <w:p w14:paraId="36F3037B" w14:textId="1B9C8724" w:rsidR="00A63857" w:rsidRDefault="00D31C46">
      <w:pPr>
        <w:jc w:val="center"/>
        <w:rPr>
          <w:sz w:val="20"/>
          <w:szCs w:val="20"/>
        </w:rPr>
      </w:pPr>
      <w:r>
        <w:rPr>
          <w:noProof/>
          <w:lang w:val="fr-FR" w:eastAsia="fr-FR" w:bidi="ar-SA"/>
        </w:rPr>
        <w:drawing>
          <wp:anchor distT="0" distB="0" distL="0" distR="0" simplePos="0" relativeHeight="251663360" behindDoc="1" locked="0" layoutInCell="1" hidden="0" allowOverlap="1" wp14:anchorId="5C1A1233" wp14:editId="6F391840">
            <wp:simplePos x="0" y="0"/>
            <wp:positionH relativeFrom="column">
              <wp:posOffset>-899794</wp:posOffset>
            </wp:positionH>
            <wp:positionV relativeFrom="paragraph">
              <wp:posOffset>-888363</wp:posOffset>
            </wp:positionV>
            <wp:extent cx="7560310" cy="2971800"/>
            <wp:effectExtent l="0" t="0" r="0" b="0"/>
            <wp:wrapNone/>
            <wp:docPr id="13" name="image2.jpg" descr="head.jpg"/>
            <wp:cNvGraphicFramePr/>
            <a:graphic xmlns:a="http://schemas.openxmlformats.org/drawingml/2006/main">
              <a:graphicData uri="http://schemas.openxmlformats.org/drawingml/2006/picture">
                <pic:pic xmlns:pic="http://schemas.openxmlformats.org/drawingml/2006/picture">
                  <pic:nvPicPr>
                    <pic:cNvPr id="0" name="image2.jpg" descr="head.jpg"/>
                    <pic:cNvPicPr preferRelativeResize="0"/>
                  </pic:nvPicPr>
                  <pic:blipFill>
                    <a:blip r:embed="rId10"/>
                    <a:srcRect/>
                    <a:stretch>
                      <a:fillRect/>
                    </a:stretch>
                  </pic:blipFill>
                  <pic:spPr>
                    <a:xfrm>
                      <a:off x="0" y="0"/>
                      <a:ext cx="7560310" cy="2971800"/>
                    </a:xfrm>
                    <a:prstGeom prst="rect">
                      <a:avLst/>
                    </a:prstGeom>
                    <a:ln/>
                  </pic:spPr>
                </pic:pic>
              </a:graphicData>
            </a:graphic>
          </wp:anchor>
        </w:drawing>
      </w:r>
    </w:p>
    <w:p w14:paraId="23D9526A" w14:textId="77777777" w:rsidR="00A63857" w:rsidRDefault="00D31C46">
      <w:pPr>
        <w:jc w:val="center"/>
        <w:rPr>
          <w:sz w:val="20"/>
          <w:szCs w:val="20"/>
        </w:rPr>
      </w:pPr>
      <w:r>
        <w:rPr>
          <w:sz w:val="20"/>
          <w:szCs w:val="20"/>
        </w:rPr>
        <w:t>ANNEXE PRESCRIPTIONS FEDERALES</w:t>
      </w:r>
    </w:p>
    <w:p w14:paraId="633B5FFB" w14:textId="77777777" w:rsidR="00A63857" w:rsidRDefault="00A63857">
      <w:pPr>
        <w:jc w:val="center"/>
        <w:rPr>
          <w:sz w:val="20"/>
          <w:szCs w:val="20"/>
        </w:rPr>
      </w:pPr>
    </w:p>
    <w:p w14:paraId="77DE1837" w14:textId="77777777" w:rsidR="00A63857" w:rsidRDefault="00D31C46">
      <w:pPr>
        <w:jc w:val="center"/>
        <w:rPr>
          <w:sz w:val="20"/>
          <w:szCs w:val="20"/>
        </w:rPr>
      </w:pPr>
      <w:r>
        <w:rPr>
          <w:sz w:val="20"/>
          <w:szCs w:val="20"/>
        </w:rPr>
        <w:t>FFVoile Prescriptions to RRS 2021-2024</w:t>
      </w:r>
    </w:p>
    <w:p w14:paraId="1E53F5BC" w14:textId="77777777" w:rsidR="00A63857" w:rsidRDefault="00D31C46">
      <w:pPr>
        <w:jc w:val="center"/>
        <w:rPr>
          <w:sz w:val="20"/>
          <w:szCs w:val="20"/>
        </w:rPr>
      </w:pPr>
      <w:r>
        <w:rPr>
          <w:sz w:val="20"/>
          <w:szCs w:val="20"/>
        </w:rPr>
        <w:t>translated for non-francophone competitors</w:t>
      </w:r>
    </w:p>
    <w:p w14:paraId="1606FB9A" w14:textId="77777777" w:rsidR="00A63857" w:rsidRDefault="00A63857">
      <w:pPr>
        <w:jc w:val="both"/>
        <w:rPr>
          <w:sz w:val="20"/>
          <w:szCs w:val="20"/>
        </w:rPr>
      </w:pPr>
    </w:p>
    <w:p w14:paraId="24EEEF4E" w14:textId="77777777" w:rsidR="00A63857" w:rsidRDefault="00D31C46">
      <w:pPr>
        <w:ind w:right="70"/>
        <w:jc w:val="both"/>
        <w:rPr>
          <w:sz w:val="20"/>
          <w:szCs w:val="20"/>
        </w:rPr>
      </w:pPr>
      <w:r>
        <w:rPr>
          <w:sz w:val="20"/>
          <w:szCs w:val="20"/>
        </w:rPr>
        <w:t>FFVoile Prescription to</w:t>
      </w:r>
      <w:r>
        <w:rPr>
          <w:b/>
          <w:sz w:val="20"/>
          <w:szCs w:val="20"/>
        </w:rPr>
        <w:t xml:space="preserve"> RRS 25.1 </w:t>
      </w:r>
      <w:r>
        <w:rPr>
          <w:i/>
          <w:sz w:val="20"/>
          <w:szCs w:val="20"/>
        </w:rPr>
        <w:t>(Notice of race, sailing instructions and signals)</w:t>
      </w:r>
      <w:r>
        <w:rPr>
          <w:sz w:val="20"/>
          <w:szCs w:val="20"/>
        </w:rPr>
        <w:t xml:space="preserve">: </w:t>
      </w:r>
    </w:p>
    <w:p w14:paraId="7D5F4B30" w14:textId="77777777" w:rsidR="00A63857" w:rsidRDefault="00D31C46">
      <w:pPr>
        <w:ind w:right="70"/>
        <w:jc w:val="both"/>
        <w:rPr>
          <w:sz w:val="20"/>
          <w:szCs w:val="20"/>
        </w:rPr>
      </w:pPr>
      <w:r>
        <w:rPr>
          <w:sz w:val="20"/>
          <w:szCs w:val="20"/>
        </w:rPr>
        <w:t>For events graded 4 and 5, standard notices of race and sailing instructions including the specificities of the event shall be used. Events graded 4 may have dispensation for such requirement, after receipt of FFVoile approval, received before the notice of race has been published.</w:t>
      </w:r>
    </w:p>
    <w:p w14:paraId="4BD4780F" w14:textId="77777777" w:rsidR="00A63857" w:rsidRDefault="00D31C46">
      <w:pPr>
        <w:ind w:right="70"/>
        <w:jc w:val="both"/>
        <w:rPr>
          <w:sz w:val="20"/>
          <w:szCs w:val="20"/>
        </w:rPr>
      </w:pPr>
      <w:r>
        <w:rPr>
          <w:sz w:val="20"/>
          <w:szCs w:val="20"/>
        </w:rPr>
        <w:t xml:space="preserve">For events graded 5, posting of sailing instructions will be considered as meeting the requirements of RRS 25.1 application. </w:t>
      </w:r>
    </w:p>
    <w:p w14:paraId="310EA899" w14:textId="77777777" w:rsidR="00A63857" w:rsidRDefault="00A63857">
      <w:pPr>
        <w:ind w:right="-2"/>
        <w:jc w:val="both"/>
        <w:rPr>
          <w:b/>
          <w:sz w:val="16"/>
          <w:szCs w:val="16"/>
        </w:rPr>
      </w:pPr>
    </w:p>
    <w:p w14:paraId="1A66C48F" w14:textId="77777777" w:rsidR="00A63857" w:rsidRDefault="00D31C46">
      <w:pPr>
        <w:ind w:right="70"/>
        <w:jc w:val="both"/>
        <w:rPr>
          <w:sz w:val="20"/>
          <w:szCs w:val="20"/>
        </w:rPr>
      </w:pPr>
      <w:r>
        <w:rPr>
          <w:sz w:val="20"/>
          <w:szCs w:val="20"/>
        </w:rPr>
        <w:t xml:space="preserve">(*) FFVoile Prescription to </w:t>
      </w:r>
      <w:r>
        <w:rPr>
          <w:b/>
          <w:sz w:val="20"/>
          <w:szCs w:val="20"/>
        </w:rPr>
        <w:t>RRS 64.4</w:t>
      </w:r>
      <w:r>
        <w:rPr>
          <w:sz w:val="20"/>
          <w:szCs w:val="20"/>
        </w:rPr>
        <w:t xml:space="preserve"> </w:t>
      </w:r>
      <w:r>
        <w:rPr>
          <w:i/>
          <w:sz w:val="20"/>
          <w:szCs w:val="20"/>
        </w:rPr>
        <w:t>(Decisions on protests concerning class rules)</w:t>
      </w:r>
      <w:r>
        <w:rPr>
          <w:sz w:val="20"/>
          <w:szCs w:val="20"/>
        </w:rPr>
        <w:t>:</w:t>
      </w:r>
    </w:p>
    <w:p w14:paraId="738F66A8" w14:textId="77777777" w:rsidR="00A63857" w:rsidRDefault="00D31C46">
      <w:pPr>
        <w:ind w:right="70"/>
        <w:jc w:val="both"/>
        <w:rPr>
          <w:sz w:val="20"/>
          <w:szCs w:val="20"/>
        </w:rPr>
      </w:pPr>
      <w:r>
        <w:rPr>
          <w:sz w:val="20"/>
          <w:szCs w:val="20"/>
        </w:rPr>
        <w:t xml:space="preserve">The protest committee may ask the parties to the protest, prior to checking procedures, a deposit covering the cost of checking arising from a protest concerning class rules. </w:t>
      </w:r>
    </w:p>
    <w:p w14:paraId="5F622A86" w14:textId="77777777" w:rsidR="00A63857" w:rsidRDefault="00D31C46">
      <w:pPr>
        <w:ind w:right="-2137"/>
        <w:jc w:val="both"/>
        <w:rPr>
          <w:b/>
          <w:sz w:val="16"/>
          <w:szCs w:val="16"/>
        </w:rPr>
      </w:pPr>
      <w:r>
        <w:rPr>
          <w:b/>
          <w:sz w:val="20"/>
          <w:szCs w:val="20"/>
        </w:rPr>
        <w:tab/>
      </w:r>
    </w:p>
    <w:p w14:paraId="54063B4F" w14:textId="77777777" w:rsidR="00A63857" w:rsidRDefault="00D31C46">
      <w:pPr>
        <w:ind w:right="70"/>
        <w:jc w:val="both"/>
        <w:rPr>
          <w:i/>
          <w:sz w:val="20"/>
          <w:szCs w:val="20"/>
        </w:rPr>
      </w:pPr>
      <w:r>
        <w:rPr>
          <w:sz w:val="20"/>
          <w:szCs w:val="20"/>
        </w:rPr>
        <w:t xml:space="preserve">(*) FFVoile Prescription to </w:t>
      </w:r>
      <w:r>
        <w:rPr>
          <w:b/>
          <w:sz w:val="20"/>
          <w:szCs w:val="20"/>
        </w:rPr>
        <w:t>RRS 67 </w:t>
      </w:r>
      <w:r>
        <w:rPr>
          <w:i/>
          <w:sz w:val="20"/>
          <w:szCs w:val="20"/>
        </w:rPr>
        <w:t>(Damages):</w:t>
      </w:r>
    </w:p>
    <w:p w14:paraId="0E1E1D5E" w14:textId="77777777" w:rsidR="00A63857" w:rsidRDefault="00D31C46">
      <w:pPr>
        <w:ind w:right="70"/>
        <w:jc w:val="both"/>
        <w:rPr>
          <w:sz w:val="20"/>
          <w:szCs w:val="20"/>
        </w:rPr>
      </w:pPr>
      <w:r>
        <w:rPr>
          <w:sz w:val="20"/>
          <w:szCs w:val="20"/>
        </w:rPr>
        <w:t>Any question or request related to damages arising from an incident occurred while a boat was bound by the Racing Rules of Sailing depends on the appropriate courts and cannot be examined and dealt by a protest committee.</w:t>
      </w:r>
    </w:p>
    <w:p w14:paraId="3459668E" w14:textId="77777777" w:rsidR="00A63857" w:rsidRDefault="00D31C46">
      <w:pPr>
        <w:ind w:right="70"/>
        <w:jc w:val="both"/>
        <w:rPr>
          <w:sz w:val="20"/>
          <w:szCs w:val="20"/>
        </w:rPr>
      </w:pPr>
      <w:r>
        <w:rPr>
          <w:sz w:val="20"/>
          <w:szCs w:val="20"/>
        </w:rPr>
        <w:t>A boat that retires from a race or accepts a penalty does not, by that such action, admit liability for damages.</w:t>
      </w:r>
    </w:p>
    <w:p w14:paraId="64C03365" w14:textId="77777777" w:rsidR="00A63857" w:rsidRDefault="00A63857">
      <w:pPr>
        <w:ind w:right="70"/>
        <w:jc w:val="both"/>
        <w:rPr>
          <w:sz w:val="16"/>
          <w:szCs w:val="16"/>
        </w:rPr>
      </w:pPr>
    </w:p>
    <w:p w14:paraId="3C80936A" w14:textId="77777777" w:rsidR="00A63857" w:rsidRDefault="00D31C46">
      <w:pPr>
        <w:ind w:right="70"/>
        <w:jc w:val="both"/>
        <w:rPr>
          <w:i/>
          <w:sz w:val="20"/>
          <w:szCs w:val="20"/>
        </w:rPr>
      </w:pPr>
      <w:r>
        <w:rPr>
          <w:sz w:val="20"/>
          <w:szCs w:val="20"/>
        </w:rPr>
        <w:t>(*) FFVoile Prescription to</w:t>
      </w:r>
      <w:r>
        <w:rPr>
          <w:b/>
          <w:sz w:val="20"/>
          <w:szCs w:val="20"/>
        </w:rPr>
        <w:t xml:space="preserve"> RRS 70. 5 </w:t>
      </w:r>
      <w:r>
        <w:rPr>
          <w:i/>
          <w:sz w:val="20"/>
          <w:szCs w:val="20"/>
        </w:rPr>
        <w:t>(Appeals and requests to a national authority):</w:t>
      </w:r>
    </w:p>
    <w:p w14:paraId="2BA42EAA" w14:textId="77777777" w:rsidR="00A63857" w:rsidRDefault="00D31C46">
      <w:pPr>
        <w:ind w:right="70"/>
        <w:jc w:val="both"/>
        <w:rPr>
          <w:sz w:val="20"/>
          <w:szCs w:val="20"/>
        </w:rPr>
      </w:pPr>
      <w:r>
        <w:rPr>
          <w:sz w:val="20"/>
          <w:szCs w:val="20"/>
        </w:rPr>
        <w:t>The denial of the right of appeal is subject to the written approval of the Fédération Française de Voile, received before publishing the notice of race. This approval shall be posted on the official notice board during the event.</w:t>
      </w:r>
    </w:p>
    <w:p w14:paraId="549EEB7A" w14:textId="77777777" w:rsidR="00A63857" w:rsidRDefault="00A63857">
      <w:pPr>
        <w:ind w:right="70"/>
        <w:jc w:val="both"/>
        <w:rPr>
          <w:sz w:val="16"/>
          <w:szCs w:val="16"/>
        </w:rPr>
      </w:pPr>
    </w:p>
    <w:p w14:paraId="6FBC783E" w14:textId="77777777" w:rsidR="00A63857" w:rsidRDefault="00D31C46">
      <w:pPr>
        <w:ind w:right="70"/>
        <w:jc w:val="both"/>
        <w:rPr>
          <w:i/>
          <w:sz w:val="20"/>
          <w:szCs w:val="20"/>
        </w:rPr>
      </w:pPr>
      <w:r>
        <w:rPr>
          <w:sz w:val="20"/>
          <w:szCs w:val="20"/>
        </w:rPr>
        <w:t xml:space="preserve">(*) FFVoile Prescription to </w:t>
      </w:r>
      <w:r>
        <w:rPr>
          <w:b/>
          <w:sz w:val="20"/>
          <w:szCs w:val="20"/>
        </w:rPr>
        <w:t xml:space="preserve">RRS 76.1 </w:t>
      </w:r>
      <w:r>
        <w:rPr>
          <w:i/>
          <w:sz w:val="20"/>
          <w:szCs w:val="20"/>
        </w:rPr>
        <w:t>(Exclusion of boats or competitors)</w:t>
      </w:r>
    </w:p>
    <w:p w14:paraId="2C5DC2F5" w14:textId="77777777" w:rsidR="00A63857" w:rsidRDefault="00D31C46">
      <w:pPr>
        <w:ind w:right="70"/>
        <w:jc w:val="both"/>
        <w:rPr>
          <w:sz w:val="20"/>
          <w:szCs w:val="20"/>
        </w:rPr>
      </w:pPr>
      <w:r>
        <w:rPr>
          <w:sz w:val="20"/>
          <w:szCs w:val="20"/>
        </w:rPr>
        <w:t>An organizing authority or race committee shall not reject or cancel the entry of a boat or exclude a competitor eligible under the notice of race and sailing instructions for an arbitrary reason.</w:t>
      </w:r>
    </w:p>
    <w:p w14:paraId="240D0227" w14:textId="77777777" w:rsidR="00A63857" w:rsidRDefault="00D31C46">
      <w:pPr>
        <w:ind w:right="-2137"/>
        <w:jc w:val="both"/>
        <w:rPr>
          <w:b/>
          <w:sz w:val="20"/>
          <w:szCs w:val="20"/>
        </w:rPr>
      </w:pPr>
      <w:r>
        <w:rPr>
          <w:b/>
          <w:sz w:val="20"/>
          <w:szCs w:val="20"/>
        </w:rPr>
        <w:tab/>
      </w:r>
    </w:p>
    <w:p w14:paraId="22186125" w14:textId="77777777" w:rsidR="00A63857" w:rsidRDefault="00D31C46">
      <w:pPr>
        <w:ind w:right="70"/>
        <w:jc w:val="both"/>
        <w:rPr>
          <w:i/>
          <w:sz w:val="20"/>
          <w:szCs w:val="20"/>
        </w:rPr>
      </w:pPr>
      <w:r>
        <w:rPr>
          <w:sz w:val="20"/>
          <w:szCs w:val="20"/>
        </w:rPr>
        <w:t xml:space="preserve">(*) FFVoile Prescription to </w:t>
      </w:r>
      <w:r>
        <w:rPr>
          <w:b/>
          <w:sz w:val="20"/>
          <w:szCs w:val="20"/>
        </w:rPr>
        <w:t xml:space="preserve">RRS 78.1 </w:t>
      </w:r>
      <w:r>
        <w:rPr>
          <w:i/>
          <w:sz w:val="20"/>
          <w:szCs w:val="20"/>
        </w:rPr>
        <w:t>(Compliance with class rules; certificates):</w:t>
      </w:r>
    </w:p>
    <w:p w14:paraId="1C538D27" w14:textId="77777777" w:rsidR="00A63857" w:rsidRDefault="00D31C46">
      <w:pPr>
        <w:ind w:right="70"/>
        <w:jc w:val="both"/>
        <w:rPr>
          <w:sz w:val="20"/>
          <w:szCs w:val="20"/>
        </w:rPr>
      </w:pPr>
      <w:r>
        <w:rPr>
          <w:sz w:val="20"/>
          <w:szCs w:val="20"/>
        </w:rPr>
        <w:t>The boat’s owner or other person in charge shall, under his sole responsibility, make sure moreover that his boat complies with the equipment and security rules required by the laws, by-laws and regulations of the Administration.</w:t>
      </w:r>
    </w:p>
    <w:p w14:paraId="4C5ADA4C" w14:textId="77777777" w:rsidR="00A63857" w:rsidRDefault="00D31C46">
      <w:pPr>
        <w:jc w:val="both"/>
        <w:rPr>
          <w:b/>
          <w:sz w:val="20"/>
          <w:szCs w:val="20"/>
        </w:rPr>
      </w:pPr>
      <w:r>
        <w:rPr>
          <w:b/>
          <w:sz w:val="20"/>
          <w:szCs w:val="20"/>
        </w:rPr>
        <w:tab/>
      </w:r>
    </w:p>
    <w:p w14:paraId="54757A3D" w14:textId="77777777" w:rsidR="00A63857" w:rsidRDefault="00D31C46">
      <w:pPr>
        <w:jc w:val="both"/>
        <w:rPr>
          <w:i/>
          <w:sz w:val="20"/>
          <w:szCs w:val="20"/>
        </w:rPr>
      </w:pPr>
      <w:r>
        <w:rPr>
          <w:sz w:val="20"/>
          <w:szCs w:val="20"/>
        </w:rPr>
        <w:t xml:space="preserve">(*) FFVoile Prescription to </w:t>
      </w:r>
      <w:r>
        <w:rPr>
          <w:b/>
          <w:sz w:val="20"/>
          <w:szCs w:val="20"/>
        </w:rPr>
        <w:t xml:space="preserve">RRS 86.3 </w:t>
      </w:r>
      <w:r>
        <w:rPr>
          <w:i/>
          <w:sz w:val="20"/>
          <w:szCs w:val="20"/>
        </w:rPr>
        <w:t>(Changes to the racing rules):</w:t>
      </w:r>
    </w:p>
    <w:p w14:paraId="39DF4DD4" w14:textId="77777777" w:rsidR="00A63857" w:rsidRDefault="00D31C46">
      <w:pPr>
        <w:jc w:val="both"/>
        <w:rPr>
          <w:sz w:val="20"/>
          <w:szCs w:val="20"/>
        </w:rPr>
      </w:pPr>
      <w:r>
        <w:rPr>
          <w:sz w:val="20"/>
          <w:szCs w:val="20"/>
        </w:rPr>
        <w:t>An organizing authority wishing to change a rule listed in RRS 86.1(a) in order to develop or test new rules shall first submit the changes to the FFVoile, in order to obtain its written approval and shall report the results to FFVoile after the event. Such approval shall be mentioned in the notice of race and in the sailing instructions and shall be posted on the official notice board during the event.</w:t>
      </w:r>
    </w:p>
    <w:p w14:paraId="46B9856C" w14:textId="77777777" w:rsidR="00A63857" w:rsidRDefault="00A63857">
      <w:pPr>
        <w:jc w:val="both"/>
        <w:rPr>
          <w:sz w:val="14"/>
          <w:szCs w:val="14"/>
        </w:rPr>
      </w:pPr>
    </w:p>
    <w:p w14:paraId="56405E0B" w14:textId="77777777" w:rsidR="00A63857" w:rsidRDefault="00D31C46">
      <w:pPr>
        <w:ind w:right="-2137"/>
        <w:jc w:val="both"/>
        <w:rPr>
          <w:i/>
          <w:sz w:val="20"/>
          <w:szCs w:val="20"/>
        </w:rPr>
      </w:pPr>
      <w:r>
        <w:rPr>
          <w:sz w:val="20"/>
          <w:szCs w:val="20"/>
        </w:rPr>
        <w:t xml:space="preserve">(*) FFVoile Prescription to </w:t>
      </w:r>
      <w:r>
        <w:rPr>
          <w:b/>
          <w:sz w:val="20"/>
          <w:szCs w:val="20"/>
        </w:rPr>
        <w:t xml:space="preserve">RRS 88.2 </w:t>
      </w:r>
      <w:r>
        <w:rPr>
          <w:i/>
          <w:sz w:val="20"/>
          <w:szCs w:val="20"/>
        </w:rPr>
        <w:t>(Changes to prescriptions):</w:t>
      </w:r>
    </w:p>
    <w:p w14:paraId="7E64B5B7" w14:textId="77777777" w:rsidR="00A63857" w:rsidRDefault="00D31C46">
      <w:pPr>
        <w:ind w:right="70"/>
        <w:jc w:val="both"/>
        <w:rPr>
          <w:sz w:val="20"/>
          <w:szCs w:val="20"/>
        </w:rPr>
      </w:pPr>
      <w:r>
        <w:rPr>
          <w:sz w:val="20"/>
          <w:szCs w:val="20"/>
        </w:rPr>
        <w:t xml:space="preserve">Prescriptions of the FFVoile shall not be changed in the notice of race and sailing instructions, except for events for which an international jury has been appointed. </w:t>
      </w:r>
    </w:p>
    <w:p w14:paraId="789C38FE" w14:textId="77777777" w:rsidR="00A63857" w:rsidRDefault="00D31C46">
      <w:pPr>
        <w:ind w:right="70"/>
        <w:jc w:val="both"/>
        <w:rPr>
          <w:sz w:val="20"/>
          <w:szCs w:val="20"/>
        </w:rPr>
      </w:pPr>
      <w:r>
        <w:rPr>
          <w:sz w:val="20"/>
          <w:szCs w:val="20"/>
        </w:rPr>
        <w:t xml:space="preserve">In such case, the prescriptions marked with an asterisk (*) shall not be changed in the notice of race and sailing instructions. (The official translation of the prescriptions, downloadable on the FFVoile website </w:t>
      </w:r>
      <w:hyperlink r:id="rId12">
        <w:r>
          <w:rPr>
            <w:color w:val="0000FF"/>
            <w:sz w:val="20"/>
            <w:szCs w:val="20"/>
            <w:u w:val="single"/>
          </w:rPr>
          <w:t>www.ffvoile.fr</w:t>
        </w:r>
      </w:hyperlink>
      <w:r>
        <w:rPr>
          <w:sz w:val="20"/>
          <w:szCs w:val="20"/>
        </w:rPr>
        <w:t>, shall be the only translation used to comply with RRS 90.2(b)).</w:t>
      </w:r>
    </w:p>
    <w:p w14:paraId="1C4370DF" w14:textId="77777777" w:rsidR="00A63857" w:rsidRDefault="00D31C46">
      <w:pPr>
        <w:ind w:right="-2137"/>
        <w:jc w:val="both"/>
        <w:rPr>
          <w:b/>
          <w:sz w:val="16"/>
          <w:szCs w:val="16"/>
        </w:rPr>
      </w:pPr>
      <w:r>
        <w:rPr>
          <w:b/>
          <w:sz w:val="16"/>
          <w:szCs w:val="16"/>
        </w:rPr>
        <w:tab/>
      </w:r>
    </w:p>
    <w:p w14:paraId="624DD395" w14:textId="77777777" w:rsidR="00A63857" w:rsidRDefault="00D31C46">
      <w:pPr>
        <w:ind w:right="70"/>
        <w:jc w:val="both"/>
        <w:rPr>
          <w:i/>
          <w:sz w:val="20"/>
          <w:szCs w:val="20"/>
        </w:rPr>
      </w:pPr>
      <w:r>
        <w:rPr>
          <w:sz w:val="20"/>
          <w:szCs w:val="20"/>
        </w:rPr>
        <w:t xml:space="preserve">(*) FFVoile Prescription to </w:t>
      </w:r>
      <w:r>
        <w:rPr>
          <w:b/>
          <w:sz w:val="20"/>
          <w:szCs w:val="20"/>
        </w:rPr>
        <w:t>RRS 91(b)</w:t>
      </w:r>
      <w:r>
        <w:rPr>
          <w:sz w:val="20"/>
          <w:szCs w:val="20"/>
        </w:rPr>
        <w:t xml:space="preserve"> </w:t>
      </w:r>
      <w:r>
        <w:rPr>
          <w:i/>
          <w:sz w:val="20"/>
          <w:szCs w:val="20"/>
        </w:rPr>
        <w:t>(Protest committee):</w:t>
      </w:r>
    </w:p>
    <w:p w14:paraId="5EBADA49" w14:textId="77777777" w:rsidR="00A63857" w:rsidRDefault="00D31C46">
      <w:pPr>
        <w:ind w:right="70"/>
        <w:jc w:val="both"/>
        <w:rPr>
          <w:sz w:val="20"/>
          <w:szCs w:val="20"/>
        </w:rPr>
      </w:pPr>
      <w:r>
        <w:rPr>
          <w:sz w:val="20"/>
          <w:szCs w:val="20"/>
        </w:rPr>
        <w:t>The appointment of an international jury meeting the requirements of Appendix N is subject to prior written approval of the Fédération Française de Voile. Such approval shall be posted on the official notice board during the event.</w:t>
      </w:r>
    </w:p>
    <w:p w14:paraId="41551695" w14:textId="77777777" w:rsidR="00A63857" w:rsidRDefault="00A63857">
      <w:pPr>
        <w:jc w:val="both"/>
        <w:rPr>
          <w:b/>
          <w:sz w:val="16"/>
          <w:szCs w:val="16"/>
        </w:rPr>
      </w:pPr>
    </w:p>
    <w:p w14:paraId="785039D4" w14:textId="77777777" w:rsidR="00A63857" w:rsidRDefault="00D31C46">
      <w:pPr>
        <w:ind w:right="70"/>
        <w:jc w:val="both"/>
        <w:rPr>
          <w:sz w:val="20"/>
          <w:szCs w:val="20"/>
        </w:rPr>
      </w:pPr>
      <w:r>
        <w:rPr>
          <w:sz w:val="20"/>
          <w:szCs w:val="20"/>
        </w:rPr>
        <w:t>FFVoile Prescription to</w:t>
      </w:r>
      <w:r>
        <w:rPr>
          <w:b/>
          <w:sz w:val="20"/>
          <w:szCs w:val="20"/>
        </w:rPr>
        <w:t xml:space="preserve"> APPENDIX R </w:t>
      </w:r>
      <w:r>
        <w:rPr>
          <w:i/>
          <w:sz w:val="20"/>
          <w:szCs w:val="20"/>
        </w:rPr>
        <w:t>(Procedures for appeals and requests)</w:t>
      </w:r>
      <w:r>
        <w:rPr>
          <w:sz w:val="20"/>
          <w:szCs w:val="20"/>
        </w:rPr>
        <w:t>:</w:t>
      </w:r>
    </w:p>
    <w:p w14:paraId="38C762D7" w14:textId="77777777" w:rsidR="00A63857" w:rsidRDefault="00D31C46">
      <w:pPr>
        <w:jc w:val="both"/>
        <w:rPr>
          <w:sz w:val="20"/>
          <w:szCs w:val="20"/>
        </w:rPr>
      </w:pPr>
      <w:r>
        <w:rPr>
          <w:sz w:val="20"/>
          <w:szCs w:val="20"/>
        </w:rPr>
        <w:t xml:space="preserve">Appeals shall be sent to the head-office of Fédération Française de Voile, 17 rue Henri Bocquillon, 75015 Paris – email: </w:t>
      </w:r>
      <w:hyperlink r:id="rId13">
        <w:r>
          <w:rPr>
            <w:color w:val="0000FF"/>
            <w:sz w:val="20"/>
            <w:szCs w:val="20"/>
            <w:u w:val="single"/>
          </w:rPr>
          <w:t>jury.appel@ffvoile.fr</w:t>
        </w:r>
      </w:hyperlink>
      <w:r>
        <w:rPr>
          <w:sz w:val="20"/>
          <w:szCs w:val="20"/>
        </w:rPr>
        <w:t xml:space="preserve">, using preferably the appeal form downloadable on the </w:t>
      </w:r>
      <w:r>
        <w:rPr>
          <w:sz w:val="20"/>
          <w:szCs w:val="20"/>
        </w:rPr>
        <w:lastRenderedPageBreak/>
        <w:t xml:space="preserve">website of Fédération Française de Voile: </w:t>
      </w:r>
      <w:hyperlink r:id="rId14">
        <w:r>
          <w:rPr>
            <w:color w:val="0000FF"/>
            <w:sz w:val="20"/>
            <w:szCs w:val="20"/>
            <w:u w:val="single"/>
          </w:rPr>
          <w:t>http://espaces.ffvoile.fr/media/127235/formulaire-dappel.pdf</w:t>
        </w:r>
      </w:hyperlink>
      <w:r>
        <w:rPr>
          <w:color w:val="0070C0"/>
          <w:sz w:val="20"/>
          <w:szCs w:val="20"/>
        </w:rPr>
        <w:t> </w:t>
      </w:r>
    </w:p>
    <w:sectPr w:rsidR="00A63857">
      <w:footerReference w:type="even" r:id="rId15"/>
      <w:footerReference w:type="default" r:id="rId16"/>
      <w:headerReference w:type="first" r:id="rId17"/>
      <w:pgSz w:w="11906" w:h="16838"/>
      <w:pgMar w:top="1417" w:right="1417" w:bottom="1543" w:left="1417" w:header="708" w:footer="512"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957399" w14:textId="77777777" w:rsidR="00C92D5D" w:rsidRDefault="00C92D5D">
      <w:r>
        <w:separator/>
      </w:r>
    </w:p>
  </w:endnote>
  <w:endnote w:type="continuationSeparator" w:id="0">
    <w:p w14:paraId="428BD1EF" w14:textId="77777777" w:rsidR="00C92D5D" w:rsidRDefault="00C92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Liberation Sans">
    <w:altName w:val="Arial"/>
    <w:charset w:val="00"/>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B2A95D" w14:textId="77777777" w:rsidR="00A63857" w:rsidRDefault="00D31C46">
    <w:pPr>
      <w:pBdr>
        <w:top w:val="nil"/>
        <w:left w:val="nil"/>
        <w:bottom w:val="nil"/>
        <w:right w:val="nil"/>
        <w:between w:val="nil"/>
      </w:pBdr>
      <w:tabs>
        <w:tab w:val="center" w:pos="4536"/>
        <w:tab w:val="right" w:pos="9072"/>
      </w:tabs>
      <w:rPr>
        <w:color w:val="000000"/>
      </w:rPr>
    </w:pPr>
    <w:r>
      <w:rPr>
        <w:color w:val="000000"/>
      </w:rPr>
      <w:fldChar w:fldCharType="begin"/>
    </w:r>
    <w:r>
      <w:rPr>
        <w:color w:val="000000"/>
      </w:rPr>
      <w:instrText>PAGE</w:instrText>
    </w:r>
    <w:r>
      <w:rPr>
        <w:color w:val="000000"/>
      </w:rPr>
      <w:fldChar w:fldCharType="end"/>
    </w:r>
  </w:p>
  <w:p w14:paraId="3A182136" w14:textId="77777777" w:rsidR="00A63857" w:rsidRDefault="00A63857">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13E13" w14:textId="77777777" w:rsidR="00A63857" w:rsidRDefault="00D31C46">
    <w:pPr>
      <w:pBdr>
        <w:top w:val="nil"/>
        <w:left w:val="nil"/>
        <w:bottom w:val="nil"/>
        <w:right w:val="nil"/>
        <w:between w:val="nil"/>
      </w:pBdr>
      <w:tabs>
        <w:tab w:val="center" w:pos="4536"/>
        <w:tab w:val="right" w:pos="9072"/>
      </w:tabs>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1B4C94">
      <w:rPr>
        <w:noProof/>
        <w:color w:val="000000"/>
        <w:sz w:val="20"/>
        <w:szCs w:val="20"/>
      </w:rPr>
      <w:t>7</w:t>
    </w:r>
    <w:r>
      <w:rPr>
        <w:color w:val="000000"/>
        <w:sz w:val="20"/>
        <w:szCs w:val="20"/>
      </w:rPr>
      <w:fldChar w:fldCharType="end"/>
    </w:r>
    <w:r>
      <w:rPr>
        <w:noProof/>
        <w:lang w:val="fr-FR" w:eastAsia="fr-FR" w:bidi="ar-SA"/>
      </w:rPr>
      <w:drawing>
        <wp:anchor distT="0" distB="0" distL="0" distR="0" simplePos="0" relativeHeight="251659264" behindDoc="1" locked="0" layoutInCell="1" hidden="0" allowOverlap="1" wp14:anchorId="6B42693C" wp14:editId="6DCC1FB3">
          <wp:simplePos x="0" y="0"/>
          <wp:positionH relativeFrom="column">
            <wp:posOffset>-899794</wp:posOffset>
          </wp:positionH>
          <wp:positionV relativeFrom="paragraph">
            <wp:posOffset>-334009</wp:posOffset>
          </wp:positionV>
          <wp:extent cx="7560310" cy="999490"/>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560310" cy="999490"/>
                  </a:xfrm>
                  <a:prstGeom prst="rect">
                    <a:avLst/>
                  </a:prstGeom>
                  <a:ln/>
                </pic:spPr>
              </pic:pic>
            </a:graphicData>
          </a:graphic>
        </wp:anchor>
      </w:drawing>
    </w:r>
  </w:p>
  <w:p w14:paraId="7C97106D" w14:textId="77777777" w:rsidR="00A63857" w:rsidRDefault="00D31C46">
    <w:pPr>
      <w:pBdr>
        <w:top w:val="nil"/>
        <w:left w:val="nil"/>
        <w:bottom w:val="nil"/>
        <w:right w:val="nil"/>
        <w:between w:val="nil"/>
      </w:pBdr>
      <w:tabs>
        <w:tab w:val="center" w:pos="4536"/>
        <w:tab w:val="right" w:pos="9072"/>
      </w:tabs>
      <w:ind w:right="360"/>
      <w:rPr>
        <w:color w:val="000000"/>
        <w:sz w:val="20"/>
        <w:szCs w:val="20"/>
      </w:rPr>
    </w:pPr>
    <w:r>
      <w:rPr>
        <w:color w:val="000000"/>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CAAE38" w14:textId="77777777" w:rsidR="00C92D5D" w:rsidRDefault="00C92D5D">
      <w:r>
        <w:separator/>
      </w:r>
    </w:p>
  </w:footnote>
  <w:footnote w:type="continuationSeparator" w:id="0">
    <w:p w14:paraId="28A9C280" w14:textId="77777777" w:rsidR="00C92D5D" w:rsidRDefault="00C92D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3BD6E1" w14:textId="77777777" w:rsidR="00A63857" w:rsidRDefault="00D31C46">
    <w:pPr>
      <w:tabs>
        <w:tab w:val="left" w:pos="9356"/>
      </w:tabs>
      <w:ind w:right="-6"/>
      <w:jc w:val="center"/>
      <w:rPr>
        <w:color w:val="5983B0"/>
        <w:sz w:val="32"/>
        <w:szCs w:val="32"/>
      </w:rPr>
    </w:pPr>
    <w:r>
      <w:rPr>
        <w:noProof/>
        <w:lang w:val="fr-FR" w:eastAsia="fr-FR" w:bidi="ar-SA"/>
      </w:rPr>
      <w:drawing>
        <wp:anchor distT="0" distB="0" distL="0" distR="0" simplePos="0" relativeHeight="251658240" behindDoc="1" locked="0" layoutInCell="1" hidden="0" allowOverlap="1" wp14:anchorId="4AE90E70" wp14:editId="69DBB4A1">
          <wp:simplePos x="0" y="0"/>
          <wp:positionH relativeFrom="column">
            <wp:posOffset>-899794</wp:posOffset>
          </wp:positionH>
          <wp:positionV relativeFrom="paragraph">
            <wp:posOffset>-449579</wp:posOffset>
          </wp:positionV>
          <wp:extent cx="7560310" cy="2971800"/>
          <wp:effectExtent l="0" t="0" r="0" b="0"/>
          <wp:wrapNone/>
          <wp:docPr id="12" name="image2.jpg" descr="head.jpg"/>
          <wp:cNvGraphicFramePr/>
          <a:graphic xmlns:a="http://schemas.openxmlformats.org/drawingml/2006/main">
            <a:graphicData uri="http://schemas.openxmlformats.org/drawingml/2006/picture">
              <pic:pic xmlns:pic="http://schemas.openxmlformats.org/drawingml/2006/picture">
                <pic:nvPicPr>
                  <pic:cNvPr id="0" name="image2.jpg" descr="head.jpg"/>
                  <pic:cNvPicPr preferRelativeResize="0"/>
                </pic:nvPicPr>
                <pic:blipFill>
                  <a:blip r:embed="rId1"/>
                  <a:srcRect/>
                  <a:stretch>
                    <a:fillRect/>
                  </a:stretch>
                </pic:blipFill>
                <pic:spPr>
                  <a:xfrm>
                    <a:off x="0" y="0"/>
                    <a:ext cx="7560310" cy="2971800"/>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23360"/>
    <w:multiLevelType w:val="multilevel"/>
    <w:tmpl w:val="417C844A"/>
    <w:lvl w:ilvl="0">
      <w:start w:val="1"/>
      <w:numFmt w:val="lowerLetter"/>
      <w:lvlText w:val="%1."/>
      <w:lvlJc w:val="left"/>
      <w:pPr>
        <w:ind w:left="720" w:hanging="360"/>
      </w:pPr>
    </w:lvl>
    <w:lvl w:ilvl="1">
      <w:numFmt w:val="lowerLetter"/>
      <w:lvlText w:val="%2."/>
      <w:lvlJc w:val="left"/>
      <w:pPr>
        <w:ind w:left="1440" w:hanging="360"/>
      </w:pPr>
    </w:lvl>
    <w:lvl w:ilvl="2">
      <w:numFmt w:val="lowerLetter"/>
      <w:lvlText w:val="%3."/>
      <w:lvlJc w:val="left"/>
      <w:pPr>
        <w:ind w:left="2160" w:hanging="360"/>
      </w:pPr>
    </w:lvl>
    <w:lvl w:ilvl="3">
      <w:numFmt w:val="lowerLetter"/>
      <w:lvlText w:val="%4."/>
      <w:lvlJc w:val="left"/>
      <w:pPr>
        <w:ind w:left="2880" w:hanging="360"/>
      </w:pPr>
    </w:lvl>
    <w:lvl w:ilvl="4">
      <w:numFmt w:val="lowerLetter"/>
      <w:lvlText w:val="%5."/>
      <w:lvlJc w:val="left"/>
      <w:pPr>
        <w:ind w:left="3600" w:hanging="360"/>
      </w:pPr>
    </w:lvl>
    <w:lvl w:ilvl="5">
      <w:numFmt w:val="lowerLetter"/>
      <w:lvlText w:val="%6."/>
      <w:lvlJc w:val="left"/>
      <w:pPr>
        <w:ind w:left="4320" w:hanging="360"/>
      </w:pPr>
    </w:lvl>
    <w:lvl w:ilvl="6">
      <w:numFmt w:val="lowerLetter"/>
      <w:lvlText w:val="%7."/>
      <w:lvlJc w:val="left"/>
      <w:pPr>
        <w:ind w:left="5040" w:hanging="360"/>
      </w:pPr>
    </w:lvl>
    <w:lvl w:ilvl="7">
      <w:numFmt w:val="lowerLetter"/>
      <w:lvlText w:val="%8."/>
      <w:lvlJc w:val="left"/>
      <w:pPr>
        <w:ind w:left="5760" w:hanging="360"/>
      </w:pPr>
    </w:lvl>
    <w:lvl w:ilvl="8">
      <w:numFmt w:val="lowerLetter"/>
      <w:lvlText w:val="%9."/>
      <w:lvlJc w:val="left"/>
      <w:pPr>
        <w:ind w:left="6480" w:hanging="360"/>
      </w:pPr>
    </w:lvl>
  </w:abstractNum>
  <w:abstractNum w:abstractNumId="1">
    <w:nsid w:val="60667363"/>
    <w:multiLevelType w:val="multilevel"/>
    <w:tmpl w:val="F4786A3C"/>
    <w:lvl w:ilvl="0">
      <w:start w:val="1"/>
      <w:numFmt w:val="bullet"/>
      <w:lvlText w:val="●"/>
      <w:lvlJc w:val="left"/>
      <w:pPr>
        <w:ind w:left="1080" w:hanging="360"/>
      </w:pPr>
      <w:rPr>
        <w:rFonts w:ascii="Noto Sans Symbols" w:eastAsia="Noto Sans Symbols" w:hAnsi="Noto Sans Symbols" w:cs="Noto Sans Symbols"/>
        <w:sz w:val="20"/>
        <w:szCs w:val="20"/>
      </w:rPr>
    </w:lvl>
    <w:lvl w:ilvl="1">
      <w:numFmt w:val="bullet"/>
      <w:lvlText w:val="●"/>
      <w:lvlJc w:val="left"/>
      <w:pPr>
        <w:ind w:left="1800" w:hanging="360"/>
      </w:pPr>
      <w:rPr>
        <w:rFonts w:ascii="Noto Sans Symbols" w:eastAsia="Noto Sans Symbols" w:hAnsi="Noto Sans Symbols" w:cs="Noto Sans Symbols"/>
        <w:sz w:val="20"/>
        <w:szCs w:val="20"/>
      </w:rPr>
    </w:lvl>
    <w:lvl w:ilvl="2">
      <w:numFmt w:val="bullet"/>
      <w:lvlText w:val="●"/>
      <w:lvlJc w:val="left"/>
      <w:pPr>
        <w:ind w:left="2520" w:hanging="360"/>
      </w:pPr>
      <w:rPr>
        <w:rFonts w:ascii="Noto Sans Symbols" w:eastAsia="Noto Sans Symbols" w:hAnsi="Noto Sans Symbols" w:cs="Noto Sans Symbols"/>
        <w:sz w:val="20"/>
        <w:szCs w:val="20"/>
      </w:rPr>
    </w:lvl>
    <w:lvl w:ilvl="3">
      <w:numFmt w:val="bullet"/>
      <w:lvlText w:val="●"/>
      <w:lvlJc w:val="left"/>
      <w:pPr>
        <w:ind w:left="3240" w:hanging="360"/>
      </w:pPr>
      <w:rPr>
        <w:rFonts w:ascii="Noto Sans Symbols" w:eastAsia="Noto Sans Symbols" w:hAnsi="Noto Sans Symbols" w:cs="Noto Sans Symbols"/>
        <w:sz w:val="20"/>
        <w:szCs w:val="20"/>
      </w:rPr>
    </w:lvl>
    <w:lvl w:ilvl="4">
      <w:numFmt w:val="bullet"/>
      <w:lvlText w:val="●"/>
      <w:lvlJc w:val="left"/>
      <w:pPr>
        <w:ind w:left="3960" w:hanging="360"/>
      </w:pPr>
      <w:rPr>
        <w:rFonts w:ascii="Noto Sans Symbols" w:eastAsia="Noto Sans Symbols" w:hAnsi="Noto Sans Symbols" w:cs="Noto Sans Symbols"/>
        <w:sz w:val="20"/>
        <w:szCs w:val="20"/>
      </w:rPr>
    </w:lvl>
    <w:lvl w:ilvl="5">
      <w:numFmt w:val="bullet"/>
      <w:lvlText w:val="●"/>
      <w:lvlJc w:val="left"/>
      <w:pPr>
        <w:ind w:left="4680" w:hanging="360"/>
      </w:pPr>
      <w:rPr>
        <w:rFonts w:ascii="Noto Sans Symbols" w:eastAsia="Noto Sans Symbols" w:hAnsi="Noto Sans Symbols" w:cs="Noto Sans Symbols"/>
        <w:sz w:val="20"/>
        <w:szCs w:val="20"/>
      </w:rPr>
    </w:lvl>
    <w:lvl w:ilvl="6">
      <w:numFmt w:val="bullet"/>
      <w:lvlText w:val="●"/>
      <w:lvlJc w:val="left"/>
      <w:pPr>
        <w:ind w:left="5400" w:hanging="360"/>
      </w:pPr>
      <w:rPr>
        <w:rFonts w:ascii="Noto Sans Symbols" w:eastAsia="Noto Sans Symbols" w:hAnsi="Noto Sans Symbols" w:cs="Noto Sans Symbols"/>
        <w:sz w:val="20"/>
        <w:szCs w:val="20"/>
      </w:rPr>
    </w:lvl>
    <w:lvl w:ilvl="7">
      <w:numFmt w:val="bullet"/>
      <w:lvlText w:val="●"/>
      <w:lvlJc w:val="left"/>
      <w:pPr>
        <w:ind w:left="6120" w:hanging="360"/>
      </w:pPr>
      <w:rPr>
        <w:rFonts w:ascii="Noto Sans Symbols" w:eastAsia="Noto Sans Symbols" w:hAnsi="Noto Sans Symbols" w:cs="Noto Sans Symbols"/>
        <w:sz w:val="20"/>
        <w:szCs w:val="20"/>
      </w:rPr>
    </w:lvl>
    <w:lvl w:ilvl="8">
      <w:numFmt w:val="bullet"/>
      <w:lvlText w:val="●"/>
      <w:lvlJc w:val="left"/>
      <w:pPr>
        <w:ind w:left="6840" w:hanging="360"/>
      </w:pPr>
      <w:rPr>
        <w:rFonts w:ascii="Noto Sans Symbols" w:eastAsia="Noto Sans Symbols" w:hAnsi="Noto Sans Symbols" w:cs="Noto Sans Symbols"/>
        <w:sz w:val="20"/>
        <w:szCs w:val="20"/>
      </w:rPr>
    </w:lvl>
  </w:abstractNum>
  <w:abstractNum w:abstractNumId="2">
    <w:nsid w:val="6FEE3FBD"/>
    <w:multiLevelType w:val="multilevel"/>
    <w:tmpl w:val="EFCE7074"/>
    <w:lvl w:ilvl="0">
      <w:start w:val="1"/>
      <w:numFmt w:val="bullet"/>
      <w:lvlText w:val="●"/>
      <w:lvlJc w:val="left"/>
      <w:pPr>
        <w:ind w:left="1080" w:hanging="360"/>
      </w:pPr>
      <w:rPr>
        <w:rFonts w:ascii="Noto Sans Symbols" w:eastAsia="Noto Sans Symbols" w:hAnsi="Noto Sans Symbols" w:cs="Noto Sans Symbols"/>
        <w:sz w:val="20"/>
        <w:szCs w:val="20"/>
      </w:rPr>
    </w:lvl>
    <w:lvl w:ilvl="1">
      <w:numFmt w:val="bullet"/>
      <w:lvlText w:val="●"/>
      <w:lvlJc w:val="left"/>
      <w:pPr>
        <w:ind w:left="1800" w:hanging="360"/>
      </w:pPr>
      <w:rPr>
        <w:rFonts w:ascii="Noto Sans Symbols" w:eastAsia="Noto Sans Symbols" w:hAnsi="Noto Sans Symbols" w:cs="Noto Sans Symbols"/>
        <w:sz w:val="20"/>
        <w:szCs w:val="20"/>
      </w:rPr>
    </w:lvl>
    <w:lvl w:ilvl="2">
      <w:numFmt w:val="bullet"/>
      <w:lvlText w:val="●"/>
      <w:lvlJc w:val="left"/>
      <w:pPr>
        <w:ind w:left="2520" w:hanging="360"/>
      </w:pPr>
      <w:rPr>
        <w:rFonts w:ascii="Noto Sans Symbols" w:eastAsia="Noto Sans Symbols" w:hAnsi="Noto Sans Symbols" w:cs="Noto Sans Symbols"/>
        <w:sz w:val="20"/>
        <w:szCs w:val="20"/>
      </w:rPr>
    </w:lvl>
    <w:lvl w:ilvl="3">
      <w:numFmt w:val="bullet"/>
      <w:lvlText w:val="●"/>
      <w:lvlJc w:val="left"/>
      <w:pPr>
        <w:ind w:left="3240" w:hanging="360"/>
      </w:pPr>
      <w:rPr>
        <w:rFonts w:ascii="Noto Sans Symbols" w:eastAsia="Noto Sans Symbols" w:hAnsi="Noto Sans Symbols" w:cs="Noto Sans Symbols"/>
        <w:sz w:val="20"/>
        <w:szCs w:val="20"/>
      </w:rPr>
    </w:lvl>
    <w:lvl w:ilvl="4">
      <w:numFmt w:val="bullet"/>
      <w:lvlText w:val="●"/>
      <w:lvlJc w:val="left"/>
      <w:pPr>
        <w:ind w:left="3960" w:hanging="360"/>
      </w:pPr>
      <w:rPr>
        <w:rFonts w:ascii="Noto Sans Symbols" w:eastAsia="Noto Sans Symbols" w:hAnsi="Noto Sans Symbols" w:cs="Noto Sans Symbols"/>
        <w:sz w:val="20"/>
        <w:szCs w:val="20"/>
      </w:rPr>
    </w:lvl>
    <w:lvl w:ilvl="5">
      <w:numFmt w:val="bullet"/>
      <w:lvlText w:val="●"/>
      <w:lvlJc w:val="left"/>
      <w:pPr>
        <w:ind w:left="4680" w:hanging="360"/>
      </w:pPr>
      <w:rPr>
        <w:rFonts w:ascii="Noto Sans Symbols" w:eastAsia="Noto Sans Symbols" w:hAnsi="Noto Sans Symbols" w:cs="Noto Sans Symbols"/>
        <w:sz w:val="20"/>
        <w:szCs w:val="20"/>
      </w:rPr>
    </w:lvl>
    <w:lvl w:ilvl="6">
      <w:numFmt w:val="bullet"/>
      <w:lvlText w:val="●"/>
      <w:lvlJc w:val="left"/>
      <w:pPr>
        <w:ind w:left="5400" w:hanging="360"/>
      </w:pPr>
      <w:rPr>
        <w:rFonts w:ascii="Noto Sans Symbols" w:eastAsia="Noto Sans Symbols" w:hAnsi="Noto Sans Symbols" w:cs="Noto Sans Symbols"/>
        <w:sz w:val="20"/>
        <w:szCs w:val="20"/>
      </w:rPr>
    </w:lvl>
    <w:lvl w:ilvl="7">
      <w:numFmt w:val="bullet"/>
      <w:lvlText w:val="●"/>
      <w:lvlJc w:val="left"/>
      <w:pPr>
        <w:ind w:left="6120" w:hanging="360"/>
      </w:pPr>
      <w:rPr>
        <w:rFonts w:ascii="Noto Sans Symbols" w:eastAsia="Noto Sans Symbols" w:hAnsi="Noto Sans Symbols" w:cs="Noto Sans Symbols"/>
        <w:sz w:val="20"/>
        <w:szCs w:val="20"/>
      </w:rPr>
    </w:lvl>
    <w:lvl w:ilvl="8">
      <w:numFmt w:val="bullet"/>
      <w:lvlText w:val="●"/>
      <w:lvlJc w:val="left"/>
      <w:pPr>
        <w:ind w:left="6840" w:hanging="360"/>
      </w:pPr>
      <w:rPr>
        <w:rFonts w:ascii="Noto Sans Symbols" w:eastAsia="Noto Sans Symbols" w:hAnsi="Noto Sans Symbols" w:cs="Noto Sans Symbols"/>
        <w:sz w:val="20"/>
        <w:szCs w:val="20"/>
      </w:rPr>
    </w:lvl>
  </w:abstractNum>
  <w:abstractNum w:abstractNumId="3">
    <w:nsid w:val="7E2D68D7"/>
    <w:multiLevelType w:val="multilevel"/>
    <w:tmpl w:val="B0B496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857"/>
    <w:rsid w:val="00114E6E"/>
    <w:rsid w:val="001B4C94"/>
    <w:rsid w:val="00297530"/>
    <w:rsid w:val="00A63857"/>
    <w:rsid w:val="00C92D5D"/>
    <w:rsid w:val="00D31C4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F9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fr-FR" w:eastAsia="fr-F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721"/>
    <w:pPr>
      <w:suppressAutoHyphens/>
    </w:pPr>
    <w:rPr>
      <w:lang w:val="en-GB" w:eastAsia="zh-CN" w:bidi="hi-IN"/>
    </w:rPr>
  </w:style>
  <w:style w:type="paragraph" w:styleId="Titre1">
    <w:name w:val="heading 1"/>
    <w:basedOn w:val="Normal"/>
    <w:next w:val="Normal"/>
    <w:link w:val="Titre1Car"/>
    <w:uiPriority w:val="9"/>
    <w:qFormat/>
    <w:rsid w:val="00D30721"/>
    <w:pPr>
      <w:keepNext/>
      <w:keepLines/>
      <w:widowControl/>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Corpsdetexte"/>
    <w:uiPriority w:val="10"/>
    <w:qFormat/>
    <w:pPr>
      <w:keepNext/>
      <w:spacing w:before="240" w:after="120"/>
    </w:pPr>
    <w:rPr>
      <w:rFonts w:ascii="Liberation Sans" w:eastAsia="Noto Sans CJK SC" w:hAnsi="Liberation Sans" w:cs="Lohit Devanagari"/>
      <w:sz w:val="28"/>
      <w:szCs w:val="28"/>
    </w:rPr>
  </w:style>
  <w:style w:type="character" w:customStyle="1" w:styleId="En-tteCar">
    <w:name w:val="En-tête Car"/>
    <w:basedOn w:val="Policepardfaut"/>
    <w:link w:val="En-tte"/>
    <w:uiPriority w:val="99"/>
    <w:qFormat/>
    <w:rsid w:val="0064626C"/>
  </w:style>
  <w:style w:type="character" w:customStyle="1" w:styleId="PieddepageCar">
    <w:name w:val="Pied de page Car"/>
    <w:basedOn w:val="Policepardfaut"/>
    <w:link w:val="Pieddepage"/>
    <w:uiPriority w:val="99"/>
    <w:qFormat/>
    <w:rsid w:val="0064626C"/>
  </w:style>
  <w:style w:type="character" w:customStyle="1" w:styleId="Titre1Car">
    <w:name w:val="Titre 1 Car"/>
    <w:basedOn w:val="Policepardfaut"/>
    <w:link w:val="Titre1"/>
    <w:uiPriority w:val="9"/>
    <w:qFormat/>
    <w:rsid w:val="00D30721"/>
    <w:rPr>
      <w:rFonts w:ascii="Arial" w:eastAsia="Arial" w:hAnsi="Arial" w:cs="Arial"/>
      <w:b/>
      <w:sz w:val="48"/>
      <w:szCs w:val="48"/>
      <w:lang w:val="en-GB" w:eastAsia="zh-CN" w:bidi="hi-IN"/>
    </w:rPr>
  </w:style>
  <w:style w:type="character" w:customStyle="1" w:styleId="LienInternet">
    <w:name w:val="Lien Internet"/>
    <w:rsid w:val="00D30721"/>
    <w:rPr>
      <w:color w:val="0000FF"/>
      <w:u w:val="single"/>
    </w:rPr>
  </w:style>
  <w:style w:type="character" w:styleId="Numrodepage">
    <w:name w:val="page number"/>
    <w:basedOn w:val="Policepardfaut"/>
    <w:uiPriority w:val="99"/>
    <w:semiHidden/>
    <w:unhideWhenUsed/>
    <w:qFormat/>
    <w:rsid w:val="00D30721"/>
  </w:style>
  <w:style w:type="paragraph" w:styleId="Corpsdetexte">
    <w:name w:val="Body Text"/>
    <w:basedOn w:val="Normal"/>
    <w:pPr>
      <w:spacing w:after="140" w:line="276" w:lineRule="auto"/>
    </w:pPr>
  </w:style>
  <w:style w:type="paragraph" w:styleId="Liste">
    <w:name w:val="List"/>
    <w:basedOn w:val="Corpsdetexte"/>
    <w:rPr>
      <w:rFonts w:cs="Lohit Devanagari"/>
    </w:rPr>
  </w:style>
  <w:style w:type="paragraph" w:styleId="Lgende">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customStyle="1" w:styleId="En-tteetpieddepage">
    <w:name w:val="En-tête et pied de page"/>
    <w:basedOn w:val="Normal"/>
    <w:qFormat/>
  </w:style>
  <w:style w:type="paragraph" w:styleId="En-tte">
    <w:name w:val="header"/>
    <w:basedOn w:val="Normal"/>
    <w:link w:val="En-tteCar"/>
    <w:uiPriority w:val="99"/>
    <w:unhideWhenUsed/>
    <w:rsid w:val="0064626C"/>
    <w:pPr>
      <w:tabs>
        <w:tab w:val="center" w:pos="4536"/>
        <w:tab w:val="right" w:pos="9072"/>
      </w:tabs>
    </w:pPr>
  </w:style>
  <w:style w:type="paragraph" w:styleId="Pieddepage">
    <w:name w:val="footer"/>
    <w:basedOn w:val="Normal"/>
    <w:link w:val="PieddepageCar"/>
    <w:uiPriority w:val="99"/>
    <w:unhideWhenUsed/>
    <w:rsid w:val="0064626C"/>
    <w:pPr>
      <w:tabs>
        <w:tab w:val="center" w:pos="4536"/>
        <w:tab w:val="right" w:pos="9072"/>
      </w:tabs>
    </w:pPr>
  </w:style>
  <w:style w:type="paragraph" w:styleId="Paragraphedeliste">
    <w:name w:val="List Paragraph"/>
    <w:basedOn w:val="Normal"/>
    <w:uiPriority w:val="34"/>
    <w:qFormat/>
    <w:rsid w:val="00D30721"/>
    <w:pPr>
      <w:ind w:left="720"/>
      <w:contextualSpacing/>
    </w:pPr>
    <w:rPr>
      <w:rFonts w:cs="Mangal"/>
      <w:szCs w:val="21"/>
    </w:rPr>
  </w:style>
  <w:style w:type="paragraph" w:customStyle="1" w:styleId="msolistparagraphcxspfirstooeditoreditor0sandboxooeditoreditor1sandboxooeditoreditor0sandboxooeditoreditor3sandboxooeditoreditor0sandboxooeditoreditor1sandboxooeditoreditor0sandbox">
    <w:name w:val="msolistparagraphcxspfirst_oo_editor_editor_0_sandbox_oo_editor_editor_1_sandbox_oo_editor_editor_0_sandbox_oo_editor_editor_3_sandbox_oo_editor_editor_0_sandbox_oo_editor_editor_1_sandbox_oo_editor_editor_0_sandbox"/>
    <w:basedOn w:val="Normal"/>
    <w:qFormat/>
    <w:rsid w:val="00D30721"/>
    <w:pPr>
      <w:widowControl/>
      <w:suppressAutoHyphens w:val="0"/>
      <w:spacing w:beforeAutospacing="1" w:afterAutospacing="1"/>
    </w:pPr>
    <w:rPr>
      <w:rFonts w:ascii="Times New Roman" w:eastAsia="Times New Roman" w:hAnsi="Times New Roman" w:cs="Times New Roman"/>
      <w:lang w:val="fr-FR" w:eastAsia="fr-FR" w:bidi="ar-SA"/>
    </w:rPr>
  </w:style>
  <w:style w:type="paragraph" w:customStyle="1" w:styleId="msolistparagraphooeditoreditor0sandboxooeditoreditor1sandboxooeditoreditor0sandboxooeditoreditor3sandboxooeditoreditor0sandboxooeditoreditor0sandbox">
    <w:name w:val="msolistparagraphooeditoreditor0sandboxooeditoreditor1sandboxooeditoreditor0sandboxooeditoreditor3sandboxooeditoreditor0sandbox_oo_editor_editor_0_sandbox"/>
    <w:basedOn w:val="Normal"/>
    <w:qFormat/>
    <w:rsid w:val="00D30721"/>
    <w:pPr>
      <w:widowControl/>
      <w:suppressAutoHyphens w:val="0"/>
      <w:spacing w:beforeAutospacing="1" w:afterAutospacing="1"/>
    </w:pPr>
    <w:rPr>
      <w:rFonts w:ascii="Times New Roman" w:eastAsia="Times New Roman" w:hAnsi="Times New Roman" w:cs="Times New Roman"/>
      <w:lang w:val="fr-FR" w:eastAsia="fr-FR" w:bidi="ar-SA"/>
    </w:rPr>
  </w:style>
  <w:style w:type="paragraph" w:customStyle="1" w:styleId="msonormalsandboxooeditoreditor0sandboxooeditoreditor1sandboxooeditoreditor0sandboxooeditoreditor3sandboxooeditoreditor0sandboxooeditoreditor0sandbox">
    <w:name w:val="msonormalsandboxooeditoreditor0sandboxooeditoreditor1sandboxooeditoreditor0sandboxooeditoreditor3sandboxooeditoreditor0sandbox_oo_editor_editor_0_sandbox"/>
    <w:basedOn w:val="Normal"/>
    <w:qFormat/>
    <w:rsid w:val="00D30721"/>
    <w:pPr>
      <w:widowControl/>
      <w:suppressAutoHyphens w:val="0"/>
      <w:spacing w:beforeAutospacing="1" w:afterAutospacing="1"/>
    </w:pPr>
    <w:rPr>
      <w:rFonts w:ascii="Times New Roman" w:eastAsia="Times New Roman" w:hAnsi="Times New Roman" w:cs="Times New Roman"/>
      <w:lang w:val="fr-FR" w:eastAsia="fr-FR" w:bidi="ar-SA"/>
    </w:rPr>
  </w:style>
  <w:style w:type="paragraph" w:customStyle="1" w:styleId="Contenudecadre">
    <w:name w:val="Contenu de cadre"/>
    <w:basedOn w:val="Normal"/>
    <w:qFormat/>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fr-FR" w:eastAsia="fr-F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721"/>
    <w:pPr>
      <w:suppressAutoHyphens/>
    </w:pPr>
    <w:rPr>
      <w:lang w:val="en-GB" w:eastAsia="zh-CN" w:bidi="hi-IN"/>
    </w:rPr>
  </w:style>
  <w:style w:type="paragraph" w:styleId="Titre1">
    <w:name w:val="heading 1"/>
    <w:basedOn w:val="Normal"/>
    <w:next w:val="Normal"/>
    <w:link w:val="Titre1Car"/>
    <w:uiPriority w:val="9"/>
    <w:qFormat/>
    <w:rsid w:val="00D30721"/>
    <w:pPr>
      <w:keepNext/>
      <w:keepLines/>
      <w:widowControl/>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Corpsdetexte"/>
    <w:uiPriority w:val="10"/>
    <w:qFormat/>
    <w:pPr>
      <w:keepNext/>
      <w:spacing w:before="240" w:after="120"/>
    </w:pPr>
    <w:rPr>
      <w:rFonts w:ascii="Liberation Sans" w:eastAsia="Noto Sans CJK SC" w:hAnsi="Liberation Sans" w:cs="Lohit Devanagari"/>
      <w:sz w:val="28"/>
      <w:szCs w:val="28"/>
    </w:rPr>
  </w:style>
  <w:style w:type="character" w:customStyle="1" w:styleId="En-tteCar">
    <w:name w:val="En-tête Car"/>
    <w:basedOn w:val="Policepardfaut"/>
    <w:link w:val="En-tte"/>
    <w:uiPriority w:val="99"/>
    <w:qFormat/>
    <w:rsid w:val="0064626C"/>
  </w:style>
  <w:style w:type="character" w:customStyle="1" w:styleId="PieddepageCar">
    <w:name w:val="Pied de page Car"/>
    <w:basedOn w:val="Policepardfaut"/>
    <w:link w:val="Pieddepage"/>
    <w:uiPriority w:val="99"/>
    <w:qFormat/>
    <w:rsid w:val="0064626C"/>
  </w:style>
  <w:style w:type="character" w:customStyle="1" w:styleId="Titre1Car">
    <w:name w:val="Titre 1 Car"/>
    <w:basedOn w:val="Policepardfaut"/>
    <w:link w:val="Titre1"/>
    <w:uiPriority w:val="9"/>
    <w:qFormat/>
    <w:rsid w:val="00D30721"/>
    <w:rPr>
      <w:rFonts w:ascii="Arial" w:eastAsia="Arial" w:hAnsi="Arial" w:cs="Arial"/>
      <w:b/>
      <w:sz w:val="48"/>
      <w:szCs w:val="48"/>
      <w:lang w:val="en-GB" w:eastAsia="zh-CN" w:bidi="hi-IN"/>
    </w:rPr>
  </w:style>
  <w:style w:type="character" w:customStyle="1" w:styleId="LienInternet">
    <w:name w:val="Lien Internet"/>
    <w:rsid w:val="00D30721"/>
    <w:rPr>
      <w:color w:val="0000FF"/>
      <w:u w:val="single"/>
    </w:rPr>
  </w:style>
  <w:style w:type="character" w:styleId="Numrodepage">
    <w:name w:val="page number"/>
    <w:basedOn w:val="Policepardfaut"/>
    <w:uiPriority w:val="99"/>
    <w:semiHidden/>
    <w:unhideWhenUsed/>
    <w:qFormat/>
    <w:rsid w:val="00D30721"/>
  </w:style>
  <w:style w:type="paragraph" w:styleId="Corpsdetexte">
    <w:name w:val="Body Text"/>
    <w:basedOn w:val="Normal"/>
    <w:pPr>
      <w:spacing w:after="140" w:line="276" w:lineRule="auto"/>
    </w:pPr>
  </w:style>
  <w:style w:type="paragraph" w:styleId="Liste">
    <w:name w:val="List"/>
    <w:basedOn w:val="Corpsdetexte"/>
    <w:rPr>
      <w:rFonts w:cs="Lohit Devanagari"/>
    </w:rPr>
  </w:style>
  <w:style w:type="paragraph" w:styleId="Lgende">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customStyle="1" w:styleId="En-tteetpieddepage">
    <w:name w:val="En-tête et pied de page"/>
    <w:basedOn w:val="Normal"/>
    <w:qFormat/>
  </w:style>
  <w:style w:type="paragraph" w:styleId="En-tte">
    <w:name w:val="header"/>
    <w:basedOn w:val="Normal"/>
    <w:link w:val="En-tteCar"/>
    <w:uiPriority w:val="99"/>
    <w:unhideWhenUsed/>
    <w:rsid w:val="0064626C"/>
    <w:pPr>
      <w:tabs>
        <w:tab w:val="center" w:pos="4536"/>
        <w:tab w:val="right" w:pos="9072"/>
      </w:tabs>
    </w:pPr>
  </w:style>
  <w:style w:type="paragraph" w:styleId="Pieddepage">
    <w:name w:val="footer"/>
    <w:basedOn w:val="Normal"/>
    <w:link w:val="PieddepageCar"/>
    <w:uiPriority w:val="99"/>
    <w:unhideWhenUsed/>
    <w:rsid w:val="0064626C"/>
    <w:pPr>
      <w:tabs>
        <w:tab w:val="center" w:pos="4536"/>
        <w:tab w:val="right" w:pos="9072"/>
      </w:tabs>
    </w:pPr>
  </w:style>
  <w:style w:type="paragraph" w:styleId="Paragraphedeliste">
    <w:name w:val="List Paragraph"/>
    <w:basedOn w:val="Normal"/>
    <w:uiPriority w:val="34"/>
    <w:qFormat/>
    <w:rsid w:val="00D30721"/>
    <w:pPr>
      <w:ind w:left="720"/>
      <w:contextualSpacing/>
    </w:pPr>
    <w:rPr>
      <w:rFonts w:cs="Mangal"/>
      <w:szCs w:val="21"/>
    </w:rPr>
  </w:style>
  <w:style w:type="paragraph" w:customStyle="1" w:styleId="msolistparagraphcxspfirstooeditoreditor0sandboxooeditoreditor1sandboxooeditoreditor0sandboxooeditoreditor3sandboxooeditoreditor0sandboxooeditoreditor1sandboxooeditoreditor0sandbox">
    <w:name w:val="msolistparagraphcxspfirst_oo_editor_editor_0_sandbox_oo_editor_editor_1_sandbox_oo_editor_editor_0_sandbox_oo_editor_editor_3_sandbox_oo_editor_editor_0_sandbox_oo_editor_editor_1_sandbox_oo_editor_editor_0_sandbox"/>
    <w:basedOn w:val="Normal"/>
    <w:qFormat/>
    <w:rsid w:val="00D30721"/>
    <w:pPr>
      <w:widowControl/>
      <w:suppressAutoHyphens w:val="0"/>
      <w:spacing w:beforeAutospacing="1" w:afterAutospacing="1"/>
    </w:pPr>
    <w:rPr>
      <w:rFonts w:ascii="Times New Roman" w:eastAsia="Times New Roman" w:hAnsi="Times New Roman" w:cs="Times New Roman"/>
      <w:lang w:val="fr-FR" w:eastAsia="fr-FR" w:bidi="ar-SA"/>
    </w:rPr>
  </w:style>
  <w:style w:type="paragraph" w:customStyle="1" w:styleId="msolistparagraphooeditoreditor0sandboxooeditoreditor1sandboxooeditoreditor0sandboxooeditoreditor3sandboxooeditoreditor0sandboxooeditoreditor0sandbox">
    <w:name w:val="msolistparagraphooeditoreditor0sandboxooeditoreditor1sandboxooeditoreditor0sandboxooeditoreditor3sandboxooeditoreditor0sandbox_oo_editor_editor_0_sandbox"/>
    <w:basedOn w:val="Normal"/>
    <w:qFormat/>
    <w:rsid w:val="00D30721"/>
    <w:pPr>
      <w:widowControl/>
      <w:suppressAutoHyphens w:val="0"/>
      <w:spacing w:beforeAutospacing="1" w:afterAutospacing="1"/>
    </w:pPr>
    <w:rPr>
      <w:rFonts w:ascii="Times New Roman" w:eastAsia="Times New Roman" w:hAnsi="Times New Roman" w:cs="Times New Roman"/>
      <w:lang w:val="fr-FR" w:eastAsia="fr-FR" w:bidi="ar-SA"/>
    </w:rPr>
  </w:style>
  <w:style w:type="paragraph" w:customStyle="1" w:styleId="msonormalsandboxooeditoreditor0sandboxooeditoreditor1sandboxooeditoreditor0sandboxooeditoreditor3sandboxooeditoreditor0sandboxooeditoreditor0sandbox">
    <w:name w:val="msonormalsandboxooeditoreditor0sandboxooeditoreditor1sandboxooeditoreditor0sandboxooeditoreditor3sandboxooeditoreditor0sandbox_oo_editor_editor_0_sandbox"/>
    <w:basedOn w:val="Normal"/>
    <w:qFormat/>
    <w:rsid w:val="00D30721"/>
    <w:pPr>
      <w:widowControl/>
      <w:suppressAutoHyphens w:val="0"/>
      <w:spacing w:beforeAutospacing="1" w:afterAutospacing="1"/>
    </w:pPr>
    <w:rPr>
      <w:rFonts w:ascii="Times New Roman" w:eastAsia="Times New Roman" w:hAnsi="Times New Roman" w:cs="Times New Roman"/>
      <w:lang w:val="fr-FR" w:eastAsia="fr-FR" w:bidi="ar-SA"/>
    </w:rPr>
  </w:style>
  <w:style w:type="paragraph" w:customStyle="1" w:styleId="Contenudecadre">
    <w:name w:val="Contenu de cadre"/>
    <w:basedOn w:val="Normal"/>
    <w:qFormat/>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ury.appel@ffvoile.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ffvoile.f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po@ffvoile.f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espaces.ffvoile.fr/media/127235/formulaire-dappel.pdf"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h/ex8OCeDKDHYBbK2SFccflfaA==">CgMxLjAyCGguZ2pkZ3hzOAByITFXUE9vMzZYRGJGR2dlWkQwX2FGLV9tRzVJc2ZPMENWVw==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2135</Words>
  <Characters>11748</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Alexis BRICOUT</cp:lastModifiedBy>
  <cp:revision>2</cp:revision>
  <dcterms:created xsi:type="dcterms:W3CDTF">2023-06-12T18:34:00Z</dcterms:created>
  <dcterms:modified xsi:type="dcterms:W3CDTF">2023-06-12T18:34:00Z</dcterms:modified>
</cp:coreProperties>
</file>